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57286F48" w:rsidR="00E32122" w:rsidRPr="000F0E4E" w:rsidRDefault="00D73152">
      <w:pPr>
        <w:pStyle w:val="Titre1"/>
        <w:tabs>
          <w:tab w:val="left" w:pos="2399"/>
          <w:tab w:val="left" w:pos="9199"/>
        </w:tabs>
        <w:ind w:left="0"/>
        <w:jc w:val="center"/>
        <w:rPr>
          <w:rFonts w:ascii="Garamond" w:eastAsia="Garamond" w:hAnsi="Garamond" w:cs="Garamond"/>
          <w:color w:val="000000"/>
          <w:sz w:val="34"/>
          <w:szCs w:val="34"/>
        </w:rPr>
      </w:pPr>
      <w:r w:rsidRPr="000F0E4E">
        <w:rPr>
          <w:rFonts w:ascii="Garamond" w:eastAsia="Garamond" w:hAnsi="Garamond" w:cs="Garamond"/>
          <w:color w:val="000000"/>
          <w:sz w:val="34"/>
          <w:szCs w:val="34"/>
        </w:rPr>
        <w:t>Troubles dans l’écrit ?</w:t>
      </w:r>
    </w:p>
    <w:p w14:paraId="00000002" w14:textId="77777777" w:rsidR="00E32122" w:rsidRPr="000F0E4E" w:rsidRDefault="00000000">
      <w:pPr>
        <w:pStyle w:val="Titre1"/>
        <w:tabs>
          <w:tab w:val="left" w:pos="2399"/>
          <w:tab w:val="left" w:pos="9199"/>
        </w:tabs>
        <w:ind w:left="0"/>
        <w:jc w:val="center"/>
        <w:rPr>
          <w:rFonts w:ascii="Garamond" w:eastAsia="Garamond" w:hAnsi="Garamond" w:cs="Garamond"/>
          <w:color w:val="000000"/>
          <w:sz w:val="30"/>
          <w:szCs w:val="30"/>
        </w:rPr>
      </w:pPr>
      <w:r w:rsidRPr="000F0E4E">
        <w:rPr>
          <w:rFonts w:ascii="Garamond" w:eastAsia="Garamond" w:hAnsi="Garamond" w:cs="Garamond"/>
          <w:color w:val="000000"/>
          <w:sz w:val="30"/>
          <w:szCs w:val="30"/>
        </w:rPr>
        <w:t xml:space="preserve">Approches linguistiques, didactiques et artistiques </w:t>
      </w:r>
    </w:p>
    <w:p w14:paraId="00000003" w14:textId="52441D34" w:rsidR="00E32122" w:rsidRPr="000F0E4E" w:rsidRDefault="00000000">
      <w:pPr>
        <w:pStyle w:val="Titre1"/>
        <w:tabs>
          <w:tab w:val="left" w:pos="2399"/>
          <w:tab w:val="left" w:pos="9199"/>
        </w:tabs>
        <w:ind w:left="0"/>
        <w:jc w:val="center"/>
        <w:rPr>
          <w:rFonts w:ascii="Garamond" w:eastAsia="Garamond" w:hAnsi="Garamond" w:cs="Garamond"/>
          <w:color w:val="000000"/>
          <w:sz w:val="30"/>
          <w:szCs w:val="30"/>
        </w:rPr>
      </w:pPr>
      <w:r w:rsidRPr="000F0E4E">
        <w:rPr>
          <w:rFonts w:ascii="Garamond" w:eastAsia="Garamond" w:hAnsi="Garamond" w:cs="Garamond"/>
          <w:color w:val="000000"/>
          <w:sz w:val="30"/>
          <w:szCs w:val="30"/>
        </w:rPr>
        <w:t xml:space="preserve">du français écrit </w:t>
      </w:r>
      <w:r w:rsidR="00DE407E" w:rsidRPr="000F0E4E">
        <w:rPr>
          <w:rFonts w:ascii="Garamond" w:eastAsia="Garamond" w:hAnsi="Garamond" w:cs="Garamond"/>
          <w:color w:val="000000"/>
          <w:sz w:val="30"/>
          <w:szCs w:val="30"/>
        </w:rPr>
        <w:t xml:space="preserve">contemporain </w:t>
      </w:r>
      <w:r w:rsidRPr="000F0E4E">
        <w:rPr>
          <w:rFonts w:ascii="Garamond" w:eastAsia="Garamond" w:hAnsi="Garamond" w:cs="Garamond"/>
          <w:color w:val="000000"/>
          <w:sz w:val="30"/>
          <w:szCs w:val="30"/>
        </w:rPr>
        <w:t>dans (presque) tous ses états</w:t>
      </w:r>
    </w:p>
    <w:p w14:paraId="00000004" w14:textId="77777777" w:rsidR="00E32122" w:rsidRPr="000F0E4E" w:rsidRDefault="00E32122">
      <w:pPr>
        <w:pBdr>
          <w:top w:val="nil"/>
          <w:left w:val="nil"/>
          <w:bottom w:val="nil"/>
          <w:right w:val="nil"/>
          <w:between w:val="nil"/>
        </w:pBdr>
        <w:jc w:val="center"/>
        <w:rPr>
          <w:rFonts w:ascii="Garamond" w:eastAsia="Garamond" w:hAnsi="Garamond" w:cs="Garamond"/>
          <w:b/>
          <w:color w:val="000000"/>
          <w:sz w:val="28"/>
          <w:szCs w:val="28"/>
          <w:highlight w:val="yellow"/>
        </w:rPr>
      </w:pPr>
    </w:p>
    <w:p w14:paraId="00000005" w14:textId="1863F502" w:rsidR="00E32122" w:rsidRPr="000F0E4E" w:rsidRDefault="00000000">
      <w:pPr>
        <w:pBdr>
          <w:top w:val="nil"/>
          <w:left w:val="nil"/>
          <w:bottom w:val="nil"/>
          <w:right w:val="nil"/>
          <w:between w:val="nil"/>
        </w:pBdr>
        <w:jc w:val="center"/>
        <w:rPr>
          <w:rFonts w:ascii="Garamond" w:eastAsia="Garamond" w:hAnsi="Garamond" w:cs="Garamond"/>
          <w:b/>
          <w:color w:val="000000"/>
          <w:sz w:val="34"/>
          <w:szCs w:val="34"/>
        </w:rPr>
      </w:pPr>
      <w:r w:rsidRPr="000F0E4E">
        <w:rPr>
          <w:rFonts w:ascii="Garamond" w:eastAsia="Garamond" w:hAnsi="Garamond" w:cs="Garamond"/>
          <w:b/>
          <w:color w:val="000000"/>
          <w:sz w:val="34"/>
          <w:szCs w:val="34"/>
        </w:rPr>
        <w:t>Journée d’étude</w:t>
      </w:r>
    </w:p>
    <w:p w14:paraId="00000006" w14:textId="77777777" w:rsidR="00E32122" w:rsidRPr="000F0E4E" w:rsidRDefault="00000000">
      <w:pPr>
        <w:pBdr>
          <w:top w:val="nil"/>
          <w:left w:val="nil"/>
          <w:bottom w:val="nil"/>
          <w:right w:val="nil"/>
          <w:between w:val="nil"/>
        </w:pBdr>
        <w:jc w:val="center"/>
        <w:rPr>
          <w:rFonts w:ascii="Garamond" w:eastAsia="Garamond" w:hAnsi="Garamond" w:cs="Garamond"/>
          <w:color w:val="000000"/>
          <w:sz w:val="28"/>
          <w:szCs w:val="28"/>
        </w:rPr>
      </w:pPr>
      <w:r w:rsidRPr="000F0E4E">
        <w:rPr>
          <w:rFonts w:ascii="Garamond" w:eastAsia="Garamond" w:hAnsi="Garamond" w:cs="Garamond"/>
          <w:color w:val="000000"/>
          <w:sz w:val="28"/>
          <w:szCs w:val="28"/>
        </w:rPr>
        <w:t xml:space="preserve">Vendredi </w:t>
      </w:r>
      <w:r w:rsidRPr="000F0E4E">
        <w:rPr>
          <w:rFonts w:ascii="Garamond" w:eastAsia="Garamond" w:hAnsi="Garamond" w:cs="Garamond"/>
          <w:b/>
          <w:color w:val="000000"/>
          <w:sz w:val="28"/>
          <w:szCs w:val="28"/>
        </w:rPr>
        <w:t>31 octobre 2025</w:t>
      </w:r>
      <w:r w:rsidRPr="000F0E4E">
        <w:rPr>
          <w:rFonts w:ascii="Garamond" w:eastAsia="Garamond" w:hAnsi="Garamond" w:cs="Garamond"/>
          <w:color w:val="000000"/>
          <w:sz w:val="28"/>
          <w:szCs w:val="28"/>
        </w:rPr>
        <w:t xml:space="preserve"> (HEP-Vaud, C3</w:t>
      </w:r>
      <w:r w:rsidRPr="000F0E4E">
        <w:rPr>
          <w:rFonts w:ascii="Garamond" w:eastAsia="Garamond" w:hAnsi="Garamond" w:cs="Garamond"/>
          <w:sz w:val="28"/>
          <w:szCs w:val="28"/>
        </w:rPr>
        <w:t>1-223</w:t>
      </w:r>
      <w:r w:rsidRPr="000F0E4E">
        <w:rPr>
          <w:rFonts w:ascii="Garamond" w:eastAsia="Garamond" w:hAnsi="Garamond" w:cs="Garamond"/>
          <w:color w:val="000000"/>
          <w:sz w:val="28"/>
          <w:szCs w:val="28"/>
        </w:rPr>
        <w:t xml:space="preserve">) </w:t>
      </w:r>
    </w:p>
    <w:p w14:paraId="00000007" w14:textId="77777777" w:rsidR="00E32122" w:rsidRPr="000F0E4E" w:rsidRDefault="00000000">
      <w:pPr>
        <w:pBdr>
          <w:top w:val="nil"/>
          <w:left w:val="nil"/>
          <w:bottom w:val="nil"/>
          <w:right w:val="nil"/>
          <w:between w:val="nil"/>
        </w:pBdr>
        <w:jc w:val="center"/>
        <w:rPr>
          <w:rFonts w:ascii="Garamond" w:eastAsia="Garamond" w:hAnsi="Garamond" w:cs="Garamond"/>
          <w:color w:val="000000"/>
          <w:sz w:val="28"/>
          <w:szCs w:val="28"/>
        </w:rPr>
      </w:pPr>
      <w:r w:rsidRPr="000F0E4E">
        <w:rPr>
          <w:rFonts w:ascii="Garamond" w:eastAsia="Garamond" w:hAnsi="Garamond" w:cs="Garamond"/>
          <w:color w:val="000000"/>
          <w:sz w:val="28"/>
          <w:szCs w:val="28"/>
        </w:rPr>
        <w:t xml:space="preserve">et samedi </w:t>
      </w:r>
      <w:r w:rsidRPr="000F0E4E">
        <w:rPr>
          <w:rFonts w:ascii="Garamond" w:eastAsia="Garamond" w:hAnsi="Garamond" w:cs="Garamond"/>
          <w:b/>
          <w:color w:val="000000"/>
          <w:sz w:val="28"/>
          <w:szCs w:val="28"/>
        </w:rPr>
        <w:t>1</w:t>
      </w:r>
      <w:r w:rsidRPr="000F0E4E">
        <w:rPr>
          <w:rFonts w:ascii="Garamond" w:eastAsia="Garamond" w:hAnsi="Garamond" w:cs="Garamond"/>
          <w:b/>
          <w:color w:val="000000"/>
          <w:sz w:val="28"/>
          <w:szCs w:val="28"/>
          <w:vertAlign w:val="superscript"/>
        </w:rPr>
        <w:t>er</w:t>
      </w:r>
      <w:r w:rsidRPr="000F0E4E">
        <w:rPr>
          <w:rFonts w:ascii="Garamond" w:eastAsia="Garamond" w:hAnsi="Garamond" w:cs="Garamond"/>
          <w:b/>
          <w:color w:val="000000"/>
          <w:sz w:val="28"/>
          <w:szCs w:val="28"/>
        </w:rPr>
        <w:t xml:space="preserve"> novembre 2025</w:t>
      </w:r>
      <w:r w:rsidRPr="000F0E4E">
        <w:rPr>
          <w:rFonts w:ascii="Garamond" w:eastAsia="Garamond" w:hAnsi="Garamond" w:cs="Garamond"/>
          <w:color w:val="000000"/>
          <w:sz w:val="28"/>
          <w:szCs w:val="28"/>
        </w:rPr>
        <w:t xml:space="preserve"> (UNIL, Anthropole-Auditoire 2024)</w:t>
      </w:r>
    </w:p>
    <w:p w14:paraId="00000008" w14:textId="77777777" w:rsidR="00E32122" w:rsidRPr="000F0E4E" w:rsidRDefault="00E32122">
      <w:pPr>
        <w:pBdr>
          <w:top w:val="nil"/>
          <w:left w:val="nil"/>
          <w:bottom w:val="nil"/>
          <w:right w:val="nil"/>
          <w:between w:val="nil"/>
        </w:pBdr>
        <w:jc w:val="both"/>
        <w:rPr>
          <w:rFonts w:ascii="Garamond" w:eastAsia="Garamond" w:hAnsi="Garamond" w:cs="Garamond"/>
          <w:color w:val="000000"/>
          <w:sz w:val="24"/>
          <w:szCs w:val="24"/>
        </w:rPr>
      </w:pPr>
    </w:p>
    <w:p w14:paraId="00000009" w14:textId="77777777" w:rsidR="00E32122" w:rsidRPr="000F0E4E" w:rsidRDefault="00E32122">
      <w:pPr>
        <w:pBdr>
          <w:top w:val="nil"/>
          <w:left w:val="nil"/>
          <w:bottom w:val="nil"/>
          <w:right w:val="nil"/>
          <w:between w:val="nil"/>
        </w:pBdr>
        <w:jc w:val="both"/>
        <w:rPr>
          <w:rFonts w:ascii="Garamond" w:eastAsia="Garamond" w:hAnsi="Garamond" w:cs="Garamond"/>
          <w:color w:val="000000"/>
          <w:sz w:val="24"/>
          <w:szCs w:val="24"/>
        </w:rPr>
      </w:pPr>
    </w:p>
    <w:p w14:paraId="0000000A" w14:textId="77777777" w:rsidR="00E32122" w:rsidRPr="000F0E4E" w:rsidRDefault="00E32122">
      <w:pPr>
        <w:pBdr>
          <w:top w:val="nil"/>
          <w:left w:val="nil"/>
          <w:bottom w:val="nil"/>
          <w:right w:val="nil"/>
          <w:between w:val="nil"/>
        </w:pBdr>
        <w:jc w:val="both"/>
        <w:rPr>
          <w:rFonts w:ascii="Garamond" w:eastAsia="Garamond" w:hAnsi="Garamond" w:cs="Garamond"/>
          <w:color w:val="000000"/>
          <w:sz w:val="24"/>
          <w:szCs w:val="24"/>
        </w:rPr>
      </w:pPr>
    </w:p>
    <w:p w14:paraId="0000000B" w14:textId="77777777" w:rsidR="00E32122" w:rsidRPr="000F0E4E" w:rsidRDefault="00000000" w:rsidP="00FE6998">
      <w:pPr>
        <w:ind w:left="4320"/>
        <w:jc w:val="both"/>
        <w:rPr>
          <w:rFonts w:ascii="Garamond" w:eastAsia="Garamond" w:hAnsi="Garamond" w:cs="Garamond"/>
          <w:color w:val="000000"/>
          <w:sz w:val="20"/>
          <w:szCs w:val="20"/>
        </w:rPr>
      </w:pPr>
      <w:r w:rsidRPr="000F0E4E">
        <w:rPr>
          <w:rFonts w:ascii="Garamond" w:eastAsia="Garamond" w:hAnsi="Garamond" w:cs="Garamond"/>
          <w:color w:val="000000"/>
          <w:sz w:val="20"/>
          <w:szCs w:val="20"/>
        </w:rPr>
        <w:t>On croit parfois que [l]es variations n’expriment pas le travail ordinaire de la création dans la langue, et restent marginales, réservées aux poètes, aux enfants et aux fous. C’est parce que l’on veut définir la machine abstraite par des constantes, qui ne peuvent dès lors être modifiées que secondairement, par effet cumulatif ou mutation syntagmatique. Mais la machine abstraite de la langue n’est pas universelle ou même générale, elle est singulière ; elle n’est pas actuelle, mais virtuelle-réelle ; elle n’a pas de règles obligatoires ou invariables, mais des règles facultatives qui varient sans cesse avec la variation même, comme dans un jeu où chaque coup porterait sur la règle.</w:t>
      </w:r>
    </w:p>
    <w:p w14:paraId="0000000C" w14:textId="77777777" w:rsidR="00E32122" w:rsidRPr="000F0E4E" w:rsidRDefault="00000000" w:rsidP="00FE6998">
      <w:pPr>
        <w:ind w:left="4320"/>
        <w:jc w:val="right"/>
        <w:rPr>
          <w:rFonts w:ascii="Garamond" w:eastAsia="Garamond" w:hAnsi="Garamond" w:cs="Garamond"/>
          <w:color w:val="000000"/>
          <w:sz w:val="20"/>
          <w:szCs w:val="20"/>
        </w:rPr>
      </w:pPr>
      <w:r w:rsidRPr="000F0E4E">
        <w:rPr>
          <w:rFonts w:ascii="Garamond" w:eastAsia="Garamond" w:hAnsi="Garamond" w:cs="Garamond"/>
          <w:color w:val="000000"/>
          <w:sz w:val="20"/>
          <w:szCs w:val="20"/>
        </w:rPr>
        <w:t>(Deleuze et Guattari 1980 : 126)</w:t>
      </w:r>
    </w:p>
    <w:p w14:paraId="0000000D" w14:textId="77777777" w:rsidR="00E32122" w:rsidRPr="000F0E4E" w:rsidRDefault="00E32122">
      <w:pPr>
        <w:pBdr>
          <w:top w:val="nil"/>
          <w:left w:val="nil"/>
          <w:bottom w:val="nil"/>
          <w:right w:val="nil"/>
          <w:between w:val="nil"/>
        </w:pBdr>
        <w:jc w:val="both"/>
        <w:rPr>
          <w:rFonts w:ascii="Garamond" w:eastAsia="Garamond" w:hAnsi="Garamond" w:cs="Garamond"/>
          <w:color w:val="000000"/>
          <w:sz w:val="24"/>
          <w:szCs w:val="24"/>
        </w:rPr>
      </w:pPr>
    </w:p>
    <w:p w14:paraId="0000000E" w14:textId="77777777" w:rsidR="00E32122" w:rsidRPr="000F0E4E" w:rsidRDefault="00E32122">
      <w:pPr>
        <w:pBdr>
          <w:top w:val="nil"/>
          <w:left w:val="nil"/>
          <w:bottom w:val="nil"/>
          <w:right w:val="nil"/>
          <w:between w:val="nil"/>
        </w:pBdr>
        <w:jc w:val="both"/>
        <w:rPr>
          <w:rFonts w:ascii="Garamond" w:eastAsia="Garamond" w:hAnsi="Garamond" w:cs="Garamond"/>
          <w:color w:val="000000"/>
          <w:sz w:val="24"/>
          <w:szCs w:val="24"/>
        </w:rPr>
      </w:pPr>
    </w:p>
    <w:p w14:paraId="0000000F" w14:textId="77777777" w:rsidR="00E32122" w:rsidRPr="000F0E4E" w:rsidRDefault="00E32122">
      <w:pPr>
        <w:pBdr>
          <w:top w:val="nil"/>
          <w:left w:val="nil"/>
          <w:bottom w:val="nil"/>
          <w:right w:val="nil"/>
          <w:between w:val="nil"/>
        </w:pBdr>
        <w:jc w:val="both"/>
        <w:rPr>
          <w:rFonts w:ascii="Garamond" w:eastAsia="Garamond" w:hAnsi="Garamond" w:cs="Garamond"/>
          <w:color w:val="000000"/>
          <w:sz w:val="24"/>
          <w:szCs w:val="24"/>
        </w:rPr>
      </w:pPr>
    </w:p>
    <w:p w14:paraId="00000010" w14:textId="77777777" w:rsidR="00E32122" w:rsidRPr="00A872D2" w:rsidRDefault="00000000">
      <w:pPr>
        <w:pStyle w:val="Titre1"/>
        <w:ind w:left="0"/>
        <w:jc w:val="both"/>
        <w:rPr>
          <w:rFonts w:ascii="Garamond" w:eastAsia="Garamond" w:hAnsi="Garamond" w:cs="Garamond"/>
          <w:smallCaps/>
          <w:color w:val="000000"/>
        </w:rPr>
      </w:pPr>
      <w:r w:rsidRPr="00A872D2">
        <w:rPr>
          <w:rFonts w:ascii="Garamond" w:eastAsia="Garamond" w:hAnsi="Garamond" w:cs="Garamond"/>
          <w:smallCaps/>
          <w:color w:val="000000"/>
        </w:rPr>
        <w:t xml:space="preserve">Argumentaire </w:t>
      </w:r>
    </w:p>
    <w:p w14:paraId="00000011" w14:textId="77777777" w:rsidR="00E32122" w:rsidRPr="000F0E4E" w:rsidRDefault="00E32122">
      <w:pPr>
        <w:pBdr>
          <w:top w:val="nil"/>
          <w:left w:val="nil"/>
          <w:bottom w:val="nil"/>
          <w:right w:val="nil"/>
          <w:between w:val="nil"/>
        </w:pBdr>
        <w:jc w:val="both"/>
        <w:rPr>
          <w:rFonts w:ascii="Garamond" w:eastAsia="Garamond" w:hAnsi="Garamond" w:cs="Garamond"/>
          <w:b/>
          <w:color w:val="000000"/>
          <w:sz w:val="24"/>
          <w:szCs w:val="24"/>
        </w:rPr>
      </w:pPr>
    </w:p>
    <w:p w14:paraId="53D13B94" w14:textId="77777777" w:rsidR="00FE6998" w:rsidRDefault="005378F3" w:rsidP="00FE6998">
      <w:pPr>
        <w:pBdr>
          <w:top w:val="nil"/>
          <w:left w:val="nil"/>
          <w:bottom w:val="nil"/>
          <w:right w:val="nil"/>
          <w:between w:val="nil"/>
        </w:pBdr>
        <w:spacing w:line="264" w:lineRule="auto"/>
        <w:ind w:firstLine="284"/>
        <w:jc w:val="both"/>
        <w:rPr>
          <w:rFonts w:ascii="Garamond" w:eastAsia="Garamond" w:hAnsi="Garamond" w:cs="Garamond"/>
          <w:color w:val="000000" w:themeColor="text1"/>
          <w:sz w:val="24"/>
          <w:szCs w:val="24"/>
        </w:rPr>
      </w:pPr>
      <w:r w:rsidRPr="000F0E4E">
        <w:rPr>
          <w:rFonts w:ascii="Garamond" w:eastAsia="Garamond" w:hAnsi="Garamond" w:cs="Garamond"/>
          <w:color w:val="000000"/>
          <w:sz w:val="24"/>
          <w:szCs w:val="24"/>
        </w:rPr>
        <w:t>L</w:t>
      </w:r>
      <w:r w:rsidR="005971DC" w:rsidRPr="000F0E4E">
        <w:rPr>
          <w:rFonts w:ascii="Garamond" w:eastAsia="Garamond" w:hAnsi="Garamond" w:cs="Garamond"/>
          <w:color w:val="000000"/>
          <w:sz w:val="24"/>
          <w:szCs w:val="24"/>
        </w:rPr>
        <w:t>a</w:t>
      </w:r>
      <w:r w:rsidRPr="000F0E4E">
        <w:rPr>
          <w:rFonts w:ascii="Garamond" w:eastAsia="Garamond" w:hAnsi="Garamond" w:cs="Garamond"/>
          <w:color w:val="000000"/>
          <w:sz w:val="24"/>
          <w:szCs w:val="24"/>
        </w:rPr>
        <w:t xml:space="preserve"> présente journée d’étu</w:t>
      </w:r>
      <w:r w:rsidR="005971DC" w:rsidRPr="000F0E4E">
        <w:rPr>
          <w:rFonts w:ascii="Garamond" w:eastAsia="Garamond" w:hAnsi="Garamond" w:cs="Garamond"/>
          <w:color w:val="000000"/>
          <w:sz w:val="24"/>
          <w:szCs w:val="24"/>
        </w:rPr>
        <w:t>de,</w:t>
      </w:r>
      <w:r w:rsidRPr="000F0E4E">
        <w:rPr>
          <w:rFonts w:ascii="Garamond" w:eastAsia="Garamond" w:hAnsi="Garamond" w:cs="Garamond"/>
          <w:color w:val="000000"/>
          <w:sz w:val="24"/>
          <w:szCs w:val="24"/>
        </w:rPr>
        <w:t xml:space="preserve"> interdisciplinaire et interinstitutionnelle (UNIL et HEP-Vaud), fait suite à deux autres, « Alice au pays du FLE » et « Le français en expérience(s) », organisées respectivement le 29 mars 2019 et le 31 mars 2023 à l’</w:t>
      </w:r>
      <w:proofErr w:type="spellStart"/>
      <w:r w:rsidRPr="000F0E4E">
        <w:rPr>
          <w:rFonts w:ascii="Garamond" w:eastAsia="Garamond" w:hAnsi="Garamond" w:cs="Garamond"/>
          <w:color w:val="000000"/>
          <w:sz w:val="24"/>
          <w:szCs w:val="24"/>
        </w:rPr>
        <w:t>Ecole</w:t>
      </w:r>
      <w:proofErr w:type="spellEnd"/>
      <w:r w:rsidRPr="000F0E4E">
        <w:rPr>
          <w:rFonts w:ascii="Garamond" w:eastAsia="Garamond" w:hAnsi="Garamond" w:cs="Garamond"/>
          <w:color w:val="000000"/>
          <w:sz w:val="24"/>
          <w:szCs w:val="24"/>
        </w:rPr>
        <w:t xml:space="preserve"> de français langue étrangère (EFLE, Université de Lausanne). Le titre de </w:t>
      </w:r>
      <w:r w:rsidRPr="000F0E4E">
        <w:rPr>
          <w:rFonts w:ascii="Garamond" w:eastAsia="Garamond" w:hAnsi="Garamond" w:cs="Garamond"/>
          <w:color w:val="000000" w:themeColor="text1"/>
          <w:sz w:val="24"/>
          <w:szCs w:val="24"/>
        </w:rPr>
        <w:t xml:space="preserve">cette troisième édition fait écho </w:t>
      </w:r>
      <w:r w:rsidR="00D5192E" w:rsidRPr="000F0E4E">
        <w:rPr>
          <w:rFonts w:ascii="Garamond" w:eastAsia="Garamond" w:hAnsi="Garamond" w:cs="Garamond"/>
          <w:color w:val="000000" w:themeColor="text1"/>
          <w:sz w:val="24"/>
          <w:szCs w:val="24"/>
        </w:rPr>
        <w:t>à</w:t>
      </w:r>
      <w:r w:rsidRPr="000F0E4E">
        <w:rPr>
          <w:rFonts w:ascii="Garamond" w:eastAsia="Garamond" w:hAnsi="Garamond" w:cs="Garamond"/>
          <w:color w:val="000000" w:themeColor="text1"/>
          <w:sz w:val="24"/>
          <w:szCs w:val="24"/>
        </w:rPr>
        <w:t xml:space="preserve"> celui de l’ouvrage de Judith Butler, </w:t>
      </w:r>
      <w:r w:rsidRPr="000F0E4E">
        <w:rPr>
          <w:rFonts w:ascii="Garamond" w:eastAsia="Garamond" w:hAnsi="Garamond" w:cs="Garamond"/>
          <w:i/>
          <w:color w:val="000000" w:themeColor="text1"/>
          <w:sz w:val="24"/>
          <w:szCs w:val="24"/>
        </w:rPr>
        <w:t xml:space="preserve">Trouble dans le genre </w:t>
      </w:r>
      <w:r w:rsidRPr="000F0E4E">
        <w:rPr>
          <w:rFonts w:ascii="Garamond" w:eastAsia="Garamond" w:hAnsi="Garamond" w:cs="Garamond"/>
          <w:color w:val="000000" w:themeColor="text1"/>
          <w:sz w:val="24"/>
          <w:szCs w:val="24"/>
        </w:rPr>
        <w:t>(2006) : dans cet essai, la philosophe américaine décrit les phénomènes qui perturbent l</w:t>
      </w:r>
      <w:r w:rsidR="009C746D" w:rsidRPr="000F0E4E">
        <w:rPr>
          <w:rFonts w:ascii="Garamond" w:eastAsia="Garamond" w:hAnsi="Garamond" w:cs="Garamond"/>
          <w:color w:val="000000" w:themeColor="text1"/>
          <w:sz w:val="24"/>
          <w:szCs w:val="24"/>
        </w:rPr>
        <w:t>es</w:t>
      </w:r>
      <w:r w:rsidR="00DD68AF" w:rsidRPr="000F0E4E">
        <w:rPr>
          <w:rFonts w:ascii="Garamond" w:eastAsia="Garamond" w:hAnsi="Garamond" w:cs="Garamond"/>
          <w:color w:val="000000" w:themeColor="text1"/>
          <w:sz w:val="24"/>
          <w:szCs w:val="24"/>
        </w:rPr>
        <w:t xml:space="preserve"> catégorie</w:t>
      </w:r>
      <w:r w:rsidR="009C746D" w:rsidRPr="000F0E4E">
        <w:rPr>
          <w:rFonts w:ascii="Garamond" w:eastAsia="Garamond" w:hAnsi="Garamond" w:cs="Garamond"/>
          <w:color w:val="000000" w:themeColor="text1"/>
          <w:sz w:val="24"/>
          <w:szCs w:val="24"/>
        </w:rPr>
        <w:t>s</w:t>
      </w:r>
      <w:r w:rsidR="00DD68AF" w:rsidRPr="000F0E4E">
        <w:rPr>
          <w:rFonts w:ascii="Garamond" w:eastAsia="Garamond" w:hAnsi="Garamond" w:cs="Garamond"/>
          <w:color w:val="000000" w:themeColor="text1"/>
          <w:sz w:val="24"/>
          <w:szCs w:val="24"/>
        </w:rPr>
        <w:t xml:space="preserve"> </w:t>
      </w:r>
      <w:r w:rsidR="00B953DE" w:rsidRPr="000F0E4E">
        <w:rPr>
          <w:rFonts w:ascii="Garamond" w:eastAsia="Garamond" w:hAnsi="Garamond" w:cs="Garamond"/>
          <w:color w:val="000000" w:themeColor="text1"/>
          <w:sz w:val="24"/>
          <w:szCs w:val="24"/>
        </w:rPr>
        <w:t xml:space="preserve">de genre, à savoir </w:t>
      </w:r>
      <w:r w:rsidR="00E30173" w:rsidRPr="000F0E4E">
        <w:rPr>
          <w:rFonts w:ascii="Garamond" w:eastAsia="Garamond" w:hAnsi="Garamond" w:cs="Garamond"/>
          <w:color w:val="000000" w:themeColor="text1"/>
          <w:sz w:val="24"/>
          <w:szCs w:val="24"/>
        </w:rPr>
        <w:t>le</w:t>
      </w:r>
      <w:r w:rsidRPr="000F0E4E">
        <w:rPr>
          <w:rFonts w:ascii="Garamond" w:eastAsia="Garamond" w:hAnsi="Garamond" w:cs="Garamond"/>
          <w:color w:val="000000" w:themeColor="text1"/>
          <w:sz w:val="24"/>
          <w:szCs w:val="24"/>
        </w:rPr>
        <w:t xml:space="preserve"> « masculin » et </w:t>
      </w:r>
      <w:r w:rsidR="00E30173" w:rsidRPr="000F0E4E">
        <w:rPr>
          <w:rFonts w:ascii="Garamond" w:eastAsia="Garamond" w:hAnsi="Garamond" w:cs="Garamond"/>
          <w:color w:val="000000" w:themeColor="text1"/>
          <w:sz w:val="24"/>
          <w:szCs w:val="24"/>
        </w:rPr>
        <w:t>le</w:t>
      </w:r>
      <w:r w:rsidR="00DD68AF" w:rsidRPr="000F0E4E">
        <w:rPr>
          <w:rFonts w:ascii="Garamond" w:eastAsia="Garamond" w:hAnsi="Garamond" w:cs="Garamond"/>
          <w:color w:val="000000" w:themeColor="text1"/>
          <w:sz w:val="24"/>
          <w:szCs w:val="24"/>
        </w:rPr>
        <w:t xml:space="preserve"> </w:t>
      </w:r>
      <w:r w:rsidRPr="000F0E4E">
        <w:rPr>
          <w:rFonts w:ascii="Garamond" w:eastAsia="Garamond" w:hAnsi="Garamond" w:cs="Garamond"/>
          <w:color w:val="000000" w:themeColor="text1"/>
          <w:sz w:val="24"/>
          <w:szCs w:val="24"/>
        </w:rPr>
        <w:t>« féminin »</w:t>
      </w:r>
      <w:r w:rsidR="00B953DE" w:rsidRPr="000F0E4E">
        <w:rPr>
          <w:rFonts w:ascii="Garamond" w:eastAsia="Garamond" w:hAnsi="Garamond" w:cs="Garamond"/>
          <w:color w:val="000000" w:themeColor="text1"/>
          <w:sz w:val="24"/>
          <w:szCs w:val="24"/>
        </w:rPr>
        <w:t>,</w:t>
      </w:r>
      <w:r w:rsidR="00DD68AF" w:rsidRPr="000F0E4E">
        <w:rPr>
          <w:rFonts w:ascii="Garamond" w:eastAsia="Garamond" w:hAnsi="Garamond" w:cs="Garamond"/>
          <w:color w:val="000000" w:themeColor="text1"/>
          <w:sz w:val="24"/>
          <w:szCs w:val="24"/>
        </w:rPr>
        <w:t xml:space="preserve"> </w:t>
      </w:r>
      <w:r w:rsidRPr="000F0E4E">
        <w:rPr>
          <w:rFonts w:ascii="Garamond" w:eastAsia="Garamond" w:hAnsi="Garamond" w:cs="Garamond"/>
          <w:color w:val="000000" w:themeColor="text1"/>
          <w:sz w:val="24"/>
          <w:szCs w:val="24"/>
        </w:rPr>
        <w:t>et montre que c</w:t>
      </w:r>
      <w:r w:rsidR="00B93E1B" w:rsidRPr="000F0E4E">
        <w:rPr>
          <w:rFonts w:ascii="Garamond" w:eastAsia="Garamond" w:hAnsi="Garamond" w:cs="Garamond"/>
          <w:color w:val="000000" w:themeColor="text1"/>
          <w:sz w:val="24"/>
          <w:szCs w:val="24"/>
        </w:rPr>
        <w:t xml:space="preserve">es </w:t>
      </w:r>
      <w:r w:rsidR="00C27598" w:rsidRPr="000F0E4E">
        <w:rPr>
          <w:rFonts w:ascii="Garamond" w:eastAsia="Garamond" w:hAnsi="Garamond" w:cs="Garamond"/>
          <w:color w:val="000000" w:themeColor="text1"/>
          <w:sz w:val="24"/>
          <w:szCs w:val="24"/>
        </w:rPr>
        <w:t>dernières</w:t>
      </w:r>
      <w:r w:rsidR="00306980" w:rsidRPr="000F0E4E">
        <w:rPr>
          <w:rFonts w:ascii="Garamond" w:eastAsia="Garamond" w:hAnsi="Garamond" w:cs="Garamond"/>
          <w:color w:val="000000" w:themeColor="text1"/>
          <w:sz w:val="24"/>
          <w:szCs w:val="24"/>
        </w:rPr>
        <w:t xml:space="preserve"> n’ont rien de</w:t>
      </w:r>
      <w:r w:rsidRPr="000F0E4E">
        <w:rPr>
          <w:rFonts w:ascii="Garamond" w:eastAsia="Garamond" w:hAnsi="Garamond" w:cs="Garamond"/>
          <w:color w:val="000000" w:themeColor="text1"/>
          <w:sz w:val="24"/>
          <w:szCs w:val="24"/>
        </w:rPr>
        <w:t xml:space="preserve"> « naturel »</w:t>
      </w:r>
      <w:r w:rsidR="00306980" w:rsidRPr="000F0E4E">
        <w:rPr>
          <w:rFonts w:ascii="Garamond" w:eastAsia="Garamond" w:hAnsi="Garamond" w:cs="Garamond"/>
          <w:color w:val="000000" w:themeColor="text1"/>
          <w:sz w:val="24"/>
          <w:szCs w:val="24"/>
        </w:rPr>
        <w:t xml:space="preserve"> ou d’</w:t>
      </w:r>
      <w:r w:rsidRPr="000F0E4E">
        <w:rPr>
          <w:rFonts w:ascii="Garamond" w:eastAsia="Garamond" w:hAnsi="Garamond" w:cs="Garamond"/>
          <w:color w:val="000000" w:themeColor="text1"/>
          <w:sz w:val="24"/>
          <w:szCs w:val="24"/>
        </w:rPr>
        <w:t xml:space="preserve">« essentiel », </w:t>
      </w:r>
      <w:r w:rsidR="009414E1" w:rsidRPr="000F0E4E">
        <w:rPr>
          <w:rFonts w:ascii="Garamond" w:eastAsia="Garamond" w:hAnsi="Garamond" w:cs="Garamond"/>
          <w:color w:val="000000" w:themeColor="text1"/>
          <w:sz w:val="24"/>
          <w:szCs w:val="24"/>
        </w:rPr>
        <w:t>qu’elles sont</w:t>
      </w:r>
      <w:r w:rsidRPr="000F0E4E">
        <w:rPr>
          <w:rFonts w:ascii="Garamond" w:eastAsia="Garamond" w:hAnsi="Garamond" w:cs="Garamond"/>
          <w:color w:val="000000" w:themeColor="text1"/>
          <w:sz w:val="24"/>
          <w:szCs w:val="24"/>
        </w:rPr>
        <w:t xml:space="preserve"> « les effets d’une certaine formation du pouvoir »</w:t>
      </w:r>
      <w:r w:rsidR="006A0739" w:rsidRPr="000F0E4E">
        <w:rPr>
          <w:rFonts w:ascii="Garamond" w:eastAsia="Garamond" w:hAnsi="Garamond" w:cs="Garamond"/>
          <w:color w:val="000000" w:themeColor="text1"/>
          <w:sz w:val="24"/>
          <w:szCs w:val="24"/>
        </w:rPr>
        <w:t xml:space="preserve"> </w:t>
      </w:r>
      <w:r w:rsidRPr="000F0E4E">
        <w:rPr>
          <w:rFonts w:ascii="Garamond" w:eastAsia="Garamond" w:hAnsi="Garamond" w:cs="Garamond"/>
          <w:color w:val="000000" w:themeColor="text1"/>
          <w:sz w:val="24"/>
          <w:szCs w:val="24"/>
        </w:rPr>
        <w:t xml:space="preserve">(2006 : 53) ; </w:t>
      </w:r>
      <w:r w:rsidR="00093F84" w:rsidRPr="000F0E4E">
        <w:rPr>
          <w:rFonts w:ascii="Garamond" w:eastAsia="Garamond" w:hAnsi="Garamond" w:cs="Garamond"/>
          <w:color w:val="000000" w:themeColor="text1"/>
          <w:sz w:val="24"/>
          <w:szCs w:val="24"/>
        </w:rPr>
        <w:t xml:space="preserve">globalement, </w:t>
      </w:r>
      <w:r w:rsidR="00A16D79" w:rsidRPr="000F0E4E">
        <w:rPr>
          <w:rFonts w:ascii="Garamond" w:eastAsia="Garamond" w:hAnsi="Garamond" w:cs="Garamond"/>
          <w:color w:val="000000" w:themeColor="text1"/>
          <w:sz w:val="24"/>
          <w:szCs w:val="24"/>
        </w:rPr>
        <w:t>le</w:t>
      </w:r>
      <w:r w:rsidRPr="000F0E4E">
        <w:rPr>
          <w:rFonts w:ascii="Garamond" w:eastAsia="Garamond" w:hAnsi="Garamond" w:cs="Garamond"/>
          <w:color w:val="000000" w:themeColor="text1"/>
          <w:sz w:val="24"/>
          <w:szCs w:val="24"/>
        </w:rPr>
        <w:t xml:space="preserve"> féminisme</w:t>
      </w:r>
      <w:r w:rsidR="00C65A28" w:rsidRPr="000F0E4E">
        <w:rPr>
          <w:rFonts w:ascii="Garamond" w:eastAsia="Garamond" w:hAnsi="Garamond" w:cs="Garamond"/>
          <w:color w:val="000000" w:themeColor="text1"/>
          <w:sz w:val="24"/>
          <w:szCs w:val="24"/>
        </w:rPr>
        <w:t xml:space="preserve"> qualifié de</w:t>
      </w:r>
      <w:r w:rsidRPr="000F0E4E">
        <w:rPr>
          <w:rFonts w:ascii="Garamond" w:eastAsia="Garamond" w:hAnsi="Garamond" w:cs="Garamond"/>
          <w:color w:val="000000" w:themeColor="text1"/>
          <w:sz w:val="24"/>
          <w:szCs w:val="24"/>
        </w:rPr>
        <w:t xml:space="preserve"> </w:t>
      </w:r>
      <w:r w:rsidR="0089710F" w:rsidRPr="000F0E4E">
        <w:rPr>
          <w:rFonts w:ascii="Garamond" w:eastAsia="Garamond" w:hAnsi="Garamond" w:cs="Garamond"/>
          <w:iCs/>
          <w:color w:val="000000" w:themeColor="text1"/>
          <w:sz w:val="24"/>
          <w:szCs w:val="24"/>
        </w:rPr>
        <w:t>« queer »</w:t>
      </w:r>
      <w:r w:rsidRPr="000F0E4E">
        <w:rPr>
          <w:rFonts w:ascii="Garamond" w:eastAsia="Garamond" w:hAnsi="Garamond" w:cs="Garamond"/>
          <w:iCs/>
          <w:color w:val="000000" w:themeColor="text1"/>
          <w:sz w:val="24"/>
          <w:szCs w:val="24"/>
        </w:rPr>
        <w:t xml:space="preserve"> </w:t>
      </w:r>
      <w:r w:rsidR="000C23FE" w:rsidRPr="000F0E4E">
        <w:rPr>
          <w:rFonts w:ascii="Garamond" w:eastAsia="Garamond" w:hAnsi="Garamond" w:cs="Garamond"/>
          <w:color w:val="000000" w:themeColor="text1"/>
          <w:sz w:val="24"/>
          <w:szCs w:val="24"/>
        </w:rPr>
        <w:t>de</w:t>
      </w:r>
      <w:r w:rsidRPr="000F0E4E">
        <w:rPr>
          <w:rFonts w:ascii="Garamond" w:eastAsia="Garamond" w:hAnsi="Garamond" w:cs="Garamond"/>
          <w:color w:val="000000" w:themeColor="text1"/>
          <w:sz w:val="24"/>
          <w:szCs w:val="24"/>
        </w:rPr>
        <w:t xml:space="preserve"> Butler entend déstabiliser le carcan hétéronormatif et mettre en lumière « la confusion et la profusion des identités »</w:t>
      </w:r>
      <w:r w:rsidRPr="000F0E4E">
        <w:rPr>
          <w:rFonts w:ascii="Garamond" w:eastAsia="Garamond" w:hAnsi="Garamond" w:cs="Garamond"/>
          <w:color w:val="000000" w:themeColor="text1"/>
          <w:sz w:val="24"/>
          <w:szCs w:val="24"/>
          <w:vertAlign w:val="superscript"/>
        </w:rPr>
        <w:footnoteReference w:id="1"/>
      </w:r>
      <w:r w:rsidRPr="000F0E4E">
        <w:rPr>
          <w:rFonts w:ascii="Garamond" w:eastAsia="Garamond" w:hAnsi="Garamond" w:cs="Garamond"/>
          <w:color w:val="000000" w:themeColor="text1"/>
          <w:sz w:val="24"/>
          <w:szCs w:val="24"/>
        </w:rPr>
        <w:t xml:space="preserve">. Conçu comme une aventure au cœur des troubles ordinaires, professionnels et artistiques </w:t>
      </w:r>
      <w:r w:rsidRPr="000F0E4E">
        <w:rPr>
          <w:rFonts w:ascii="Garamond" w:eastAsia="Garamond" w:hAnsi="Garamond" w:cs="Garamond"/>
          <w:i/>
          <w:iCs/>
          <w:color w:val="000000" w:themeColor="text1"/>
          <w:sz w:val="24"/>
          <w:szCs w:val="24"/>
        </w:rPr>
        <w:t>dans</w:t>
      </w:r>
      <w:r w:rsidRPr="000F0E4E">
        <w:rPr>
          <w:rFonts w:ascii="Garamond" w:eastAsia="Garamond" w:hAnsi="Garamond" w:cs="Garamond"/>
          <w:color w:val="000000" w:themeColor="text1"/>
          <w:sz w:val="24"/>
          <w:szCs w:val="24"/>
        </w:rPr>
        <w:t xml:space="preserve"> et </w:t>
      </w:r>
      <w:r w:rsidRPr="000F0E4E">
        <w:rPr>
          <w:rFonts w:ascii="Garamond" w:eastAsia="Garamond" w:hAnsi="Garamond" w:cs="Garamond"/>
          <w:i/>
          <w:iCs/>
          <w:color w:val="000000" w:themeColor="text1"/>
          <w:sz w:val="24"/>
          <w:szCs w:val="24"/>
        </w:rPr>
        <w:t>de</w:t>
      </w:r>
      <w:r w:rsidRPr="000F0E4E">
        <w:rPr>
          <w:rFonts w:ascii="Garamond" w:eastAsia="Garamond" w:hAnsi="Garamond" w:cs="Garamond"/>
          <w:color w:val="000000" w:themeColor="text1"/>
          <w:sz w:val="24"/>
          <w:szCs w:val="24"/>
        </w:rPr>
        <w:t xml:space="preserve"> l’écrit, le présent événement</w:t>
      </w:r>
      <w:r w:rsidR="00AC6F3B" w:rsidRPr="000F0E4E">
        <w:rPr>
          <w:rFonts w:ascii="Garamond" w:eastAsia="Garamond" w:hAnsi="Garamond" w:cs="Garamond"/>
          <w:color w:val="000000" w:themeColor="text1"/>
          <w:sz w:val="24"/>
          <w:szCs w:val="24"/>
        </w:rPr>
        <w:t xml:space="preserve"> </w:t>
      </w:r>
      <w:r w:rsidRPr="000F0E4E">
        <w:rPr>
          <w:rFonts w:ascii="Garamond" w:eastAsia="Garamond" w:hAnsi="Garamond" w:cs="Garamond"/>
          <w:color w:val="000000" w:themeColor="text1"/>
          <w:sz w:val="24"/>
          <w:szCs w:val="24"/>
        </w:rPr>
        <w:t xml:space="preserve">est animé par </w:t>
      </w:r>
      <w:r w:rsidR="00B13D8B" w:rsidRPr="000F0E4E">
        <w:rPr>
          <w:rFonts w:ascii="Garamond" w:eastAsia="Garamond" w:hAnsi="Garamond" w:cs="Garamond"/>
          <w:color w:val="000000" w:themeColor="text1"/>
          <w:sz w:val="24"/>
          <w:szCs w:val="24"/>
        </w:rPr>
        <w:t>le désir</w:t>
      </w:r>
      <w:r w:rsidRPr="000F0E4E">
        <w:rPr>
          <w:rFonts w:ascii="Garamond" w:eastAsia="Garamond" w:hAnsi="Garamond" w:cs="Garamond"/>
          <w:color w:val="000000" w:themeColor="text1"/>
          <w:sz w:val="24"/>
          <w:szCs w:val="24"/>
        </w:rPr>
        <w:t xml:space="preserve"> parallèle de </w:t>
      </w:r>
      <w:r w:rsidR="00B15899" w:rsidRPr="000F0E4E">
        <w:rPr>
          <w:rFonts w:ascii="Garamond" w:eastAsia="Garamond" w:hAnsi="Garamond" w:cs="Garamond"/>
          <w:color w:val="000000" w:themeColor="text1"/>
          <w:sz w:val="24"/>
          <w:szCs w:val="24"/>
        </w:rPr>
        <w:t>problématiser</w:t>
      </w:r>
      <w:r w:rsidRPr="000F0E4E">
        <w:rPr>
          <w:rFonts w:ascii="Garamond" w:eastAsia="Garamond" w:hAnsi="Garamond" w:cs="Garamond"/>
          <w:color w:val="000000" w:themeColor="text1"/>
          <w:sz w:val="24"/>
          <w:szCs w:val="24"/>
        </w:rPr>
        <w:t xml:space="preserve"> la </w:t>
      </w:r>
      <w:r w:rsidR="001F6938" w:rsidRPr="000F0E4E">
        <w:rPr>
          <w:rFonts w:ascii="Garamond" w:eastAsia="Garamond" w:hAnsi="Garamond" w:cs="Garamond"/>
          <w:color w:val="000000" w:themeColor="text1"/>
          <w:sz w:val="24"/>
          <w:szCs w:val="24"/>
        </w:rPr>
        <w:t>profusion</w:t>
      </w:r>
      <w:r w:rsidRPr="000F0E4E">
        <w:rPr>
          <w:rFonts w:ascii="Garamond" w:eastAsia="Garamond" w:hAnsi="Garamond" w:cs="Garamond"/>
          <w:color w:val="000000" w:themeColor="text1"/>
          <w:sz w:val="24"/>
          <w:szCs w:val="24"/>
        </w:rPr>
        <w:t xml:space="preserve"> </w:t>
      </w:r>
      <w:r w:rsidR="001F6938" w:rsidRPr="000F0E4E">
        <w:rPr>
          <w:rFonts w:ascii="Garamond" w:eastAsia="Garamond" w:hAnsi="Garamond" w:cs="Garamond"/>
          <w:color w:val="000000" w:themeColor="text1"/>
          <w:sz w:val="24"/>
          <w:szCs w:val="24"/>
        </w:rPr>
        <w:t xml:space="preserve">– et la confusion qu’engendre parfois cette profusion – </w:t>
      </w:r>
      <w:r w:rsidR="00CA5A6D" w:rsidRPr="000F0E4E">
        <w:rPr>
          <w:rFonts w:ascii="Garamond" w:eastAsia="Garamond" w:hAnsi="Garamond" w:cs="Garamond"/>
          <w:color w:val="000000" w:themeColor="text1"/>
          <w:sz w:val="24"/>
          <w:szCs w:val="24"/>
        </w:rPr>
        <w:t>d</w:t>
      </w:r>
      <w:r w:rsidR="001F6938" w:rsidRPr="000F0E4E">
        <w:rPr>
          <w:rFonts w:ascii="Garamond" w:eastAsia="Garamond" w:hAnsi="Garamond" w:cs="Garamond"/>
          <w:color w:val="000000" w:themeColor="text1"/>
          <w:sz w:val="24"/>
          <w:szCs w:val="24"/>
        </w:rPr>
        <w:t>es</w:t>
      </w:r>
      <w:r w:rsidRPr="000F0E4E">
        <w:rPr>
          <w:rFonts w:ascii="Garamond" w:eastAsia="Garamond" w:hAnsi="Garamond" w:cs="Garamond"/>
          <w:color w:val="000000" w:themeColor="text1"/>
          <w:sz w:val="24"/>
          <w:szCs w:val="24"/>
        </w:rPr>
        <w:t xml:space="preserve"> mises en variation(s) </w:t>
      </w:r>
      <w:r w:rsidR="00B26D9F" w:rsidRPr="000F0E4E">
        <w:rPr>
          <w:rFonts w:ascii="Garamond" w:eastAsia="Garamond" w:hAnsi="Garamond" w:cs="Garamond"/>
          <w:color w:val="000000" w:themeColor="text1"/>
          <w:sz w:val="24"/>
          <w:szCs w:val="24"/>
        </w:rPr>
        <w:t>« </w:t>
      </w:r>
      <w:r w:rsidR="00A55B1F" w:rsidRPr="000F0E4E">
        <w:rPr>
          <w:rFonts w:ascii="Garamond" w:eastAsia="Garamond" w:hAnsi="Garamond" w:cs="Garamond"/>
          <w:color w:val="000000" w:themeColor="text1"/>
          <w:sz w:val="24"/>
          <w:szCs w:val="24"/>
        </w:rPr>
        <w:t>irrégulières</w:t>
      </w:r>
      <w:r w:rsidR="00B26D9F" w:rsidRPr="000F0E4E">
        <w:rPr>
          <w:rFonts w:ascii="Garamond" w:eastAsia="Garamond" w:hAnsi="Garamond" w:cs="Garamond"/>
          <w:color w:val="000000" w:themeColor="text1"/>
          <w:sz w:val="24"/>
          <w:szCs w:val="24"/>
        </w:rPr>
        <w:t xml:space="preserve"> » </w:t>
      </w:r>
      <w:r w:rsidRPr="000F0E4E">
        <w:rPr>
          <w:rFonts w:ascii="Garamond" w:eastAsia="Garamond" w:hAnsi="Garamond" w:cs="Garamond"/>
          <w:color w:val="000000" w:themeColor="text1"/>
          <w:sz w:val="24"/>
          <w:szCs w:val="24"/>
        </w:rPr>
        <w:t>du français écrit de manière à inviter chacune et chacun à porter sur ces dernières</w:t>
      </w:r>
      <w:r w:rsidR="00032A72" w:rsidRPr="000F0E4E">
        <w:rPr>
          <w:rFonts w:ascii="Garamond" w:eastAsia="Garamond" w:hAnsi="Garamond" w:cs="Garamond"/>
          <w:color w:val="000000" w:themeColor="text1"/>
          <w:sz w:val="24"/>
          <w:szCs w:val="24"/>
        </w:rPr>
        <w:t>,</w:t>
      </w:r>
      <w:r w:rsidRPr="000F0E4E">
        <w:rPr>
          <w:rFonts w:ascii="Garamond" w:eastAsia="Garamond" w:hAnsi="Garamond" w:cs="Garamond"/>
          <w:color w:val="000000" w:themeColor="text1"/>
          <w:sz w:val="24"/>
          <w:szCs w:val="24"/>
        </w:rPr>
        <w:t xml:space="preserve"> ainsi que sur les cadres normatifs </w:t>
      </w:r>
      <w:r w:rsidR="00D727DE" w:rsidRPr="000F0E4E">
        <w:rPr>
          <w:rFonts w:ascii="Garamond" w:eastAsia="Garamond" w:hAnsi="Garamond" w:cs="Garamond"/>
          <w:color w:val="000000" w:themeColor="text1"/>
          <w:sz w:val="24"/>
          <w:szCs w:val="24"/>
        </w:rPr>
        <w:t>avec lesquelles elles sont en tension</w:t>
      </w:r>
      <w:r w:rsidR="00032A72" w:rsidRPr="000F0E4E">
        <w:rPr>
          <w:rFonts w:ascii="Garamond" w:eastAsia="Garamond" w:hAnsi="Garamond" w:cs="Garamond"/>
          <w:color w:val="000000" w:themeColor="text1"/>
          <w:sz w:val="24"/>
          <w:szCs w:val="24"/>
        </w:rPr>
        <w:t>,</w:t>
      </w:r>
      <w:r w:rsidRPr="000F0E4E">
        <w:rPr>
          <w:rFonts w:ascii="Garamond" w:eastAsia="Garamond" w:hAnsi="Garamond" w:cs="Garamond"/>
          <w:color w:val="000000" w:themeColor="text1"/>
          <w:sz w:val="24"/>
          <w:szCs w:val="24"/>
        </w:rPr>
        <w:t xml:space="preserve"> un regard </w:t>
      </w:r>
      <w:r w:rsidR="00AC6F3B" w:rsidRPr="000F0E4E">
        <w:rPr>
          <w:rFonts w:ascii="Garamond" w:eastAsia="Garamond" w:hAnsi="Garamond" w:cs="Garamond"/>
          <w:color w:val="000000" w:themeColor="text1"/>
          <w:sz w:val="24"/>
          <w:szCs w:val="24"/>
        </w:rPr>
        <w:t xml:space="preserve">théorique et didactique </w:t>
      </w:r>
      <w:r w:rsidRPr="000F0E4E">
        <w:rPr>
          <w:rFonts w:ascii="Garamond" w:eastAsia="Garamond" w:hAnsi="Garamond" w:cs="Garamond"/>
          <w:color w:val="000000" w:themeColor="text1"/>
          <w:sz w:val="24"/>
          <w:szCs w:val="24"/>
        </w:rPr>
        <w:t>attentionnel, à la fois attentif, réflexif et ouvert à la conversation</w:t>
      </w:r>
      <w:r w:rsidR="00226F56" w:rsidRPr="000F0E4E">
        <w:rPr>
          <w:rFonts w:ascii="Garamond" w:eastAsia="Garamond" w:hAnsi="Garamond" w:cs="Garamond"/>
          <w:color w:val="000000" w:themeColor="text1"/>
          <w:sz w:val="24"/>
          <w:szCs w:val="24"/>
        </w:rPr>
        <w:t xml:space="preserve">. </w:t>
      </w:r>
    </w:p>
    <w:p w14:paraId="50E87E70" w14:textId="77777777" w:rsidR="00FE6998" w:rsidRDefault="001F2CCC" w:rsidP="00FE6998">
      <w:pPr>
        <w:pBdr>
          <w:top w:val="nil"/>
          <w:left w:val="nil"/>
          <w:bottom w:val="nil"/>
          <w:right w:val="nil"/>
          <w:between w:val="nil"/>
        </w:pBdr>
        <w:spacing w:line="264" w:lineRule="auto"/>
        <w:ind w:firstLine="284"/>
        <w:jc w:val="both"/>
        <w:rPr>
          <w:rFonts w:ascii="Garamond" w:eastAsia="Garamond" w:hAnsi="Garamond" w:cs="Garamond"/>
          <w:color w:val="000000" w:themeColor="text1"/>
          <w:sz w:val="24"/>
          <w:szCs w:val="24"/>
        </w:rPr>
      </w:pPr>
      <w:r w:rsidRPr="000F0E4E">
        <w:rPr>
          <w:rFonts w:ascii="Garamond" w:eastAsia="Garamond" w:hAnsi="Garamond" w:cs="Garamond"/>
          <w:color w:val="000000" w:themeColor="text1"/>
          <w:sz w:val="24"/>
          <w:szCs w:val="24"/>
        </w:rPr>
        <w:t>De nombreux travaux sont consacré</w:t>
      </w:r>
      <w:r w:rsidR="00E22197" w:rsidRPr="000F0E4E">
        <w:rPr>
          <w:rFonts w:ascii="Garamond" w:eastAsia="Garamond" w:hAnsi="Garamond" w:cs="Garamond"/>
          <w:color w:val="000000" w:themeColor="text1"/>
          <w:sz w:val="24"/>
          <w:szCs w:val="24"/>
        </w:rPr>
        <w:t>s</w:t>
      </w:r>
      <w:r w:rsidRPr="000F0E4E">
        <w:rPr>
          <w:rFonts w:ascii="Garamond" w:eastAsia="Garamond" w:hAnsi="Garamond" w:cs="Garamond"/>
          <w:color w:val="000000" w:themeColor="text1"/>
          <w:sz w:val="24"/>
          <w:szCs w:val="24"/>
        </w:rPr>
        <w:t xml:space="preserve"> </w:t>
      </w:r>
      <w:r w:rsidR="00A8204D" w:rsidRPr="000F0E4E">
        <w:rPr>
          <w:rFonts w:ascii="Garamond" w:eastAsia="Garamond" w:hAnsi="Garamond" w:cs="Garamond"/>
          <w:color w:val="000000" w:themeColor="text1"/>
          <w:sz w:val="24"/>
          <w:szCs w:val="24"/>
        </w:rPr>
        <w:t xml:space="preserve">au français écrit : </w:t>
      </w:r>
      <w:r w:rsidRPr="000F0E4E">
        <w:rPr>
          <w:rFonts w:ascii="Garamond" w:eastAsia="Garamond" w:hAnsi="Garamond" w:cs="Garamond"/>
          <w:color w:val="000000" w:themeColor="text1"/>
          <w:sz w:val="24"/>
          <w:szCs w:val="24"/>
        </w:rPr>
        <w:t xml:space="preserve">cette journée d’étude prendra spécifiquement pour objet </w:t>
      </w:r>
      <w:r w:rsidR="00A8204D" w:rsidRPr="000F0E4E">
        <w:rPr>
          <w:rFonts w:ascii="Garamond" w:eastAsia="Garamond" w:hAnsi="Garamond" w:cs="Garamond"/>
          <w:color w:val="000000" w:themeColor="text1"/>
          <w:sz w:val="24"/>
          <w:szCs w:val="24"/>
        </w:rPr>
        <w:t>ses</w:t>
      </w:r>
      <w:r w:rsidR="00B56085" w:rsidRPr="000F0E4E">
        <w:rPr>
          <w:rFonts w:ascii="Garamond" w:eastAsia="Garamond" w:hAnsi="Garamond" w:cs="Garamond"/>
          <w:color w:val="000000" w:themeColor="text1"/>
          <w:sz w:val="24"/>
          <w:szCs w:val="24"/>
        </w:rPr>
        <w:t xml:space="preserve"> </w:t>
      </w:r>
      <w:r w:rsidR="00B0788D" w:rsidRPr="000F0E4E">
        <w:rPr>
          <w:rFonts w:ascii="Garamond" w:eastAsia="Garamond" w:hAnsi="Garamond" w:cs="Garamond"/>
          <w:color w:val="000000" w:themeColor="text1"/>
          <w:sz w:val="24"/>
          <w:szCs w:val="24"/>
        </w:rPr>
        <w:t>« </w:t>
      </w:r>
      <w:r w:rsidR="00B56085" w:rsidRPr="000F0E4E">
        <w:rPr>
          <w:rFonts w:ascii="Garamond" w:eastAsia="Garamond" w:hAnsi="Garamond" w:cs="Garamond"/>
          <w:color w:val="000000" w:themeColor="text1"/>
          <w:sz w:val="24"/>
          <w:szCs w:val="24"/>
        </w:rPr>
        <w:t>états étranges</w:t>
      </w:r>
      <w:r w:rsidR="00B0788D" w:rsidRPr="000F0E4E">
        <w:rPr>
          <w:rFonts w:ascii="Garamond" w:eastAsia="Garamond" w:hAnsi="Garamond" w:cs="Garamond"/>
          <w:color w:val="000000" w:themeColor="text1"/>
          <w:sz w:val="24"/>
          <w:szCs w:val="24"/>
        </w:rPr>
        <w:t> »</w:t>
      </w:r>
      <w:r w:rsidRPr="000F0E4E">
        <w:rPr>
          <w:rFonts w:ascii="Garamond" w:eastAsia="Garamond" w:hAnsi="Garamond" w:cs="Garamond"/>
          <w:color w:val="000000" w:themeColor="text1"/>
          <w:sz w:val="24"/>
          <w:szCs w:val="24"/>
        </w:rPr>
        <w:t xml:space="preserve">, les </w:t>
      </w:r>
      <w:proofErr w:type="spellStart"/>
      <w:r w:rsidRPr="000F0E4E">
        <w:rPr>
          <w:rFonts w:ascii="Garamond" w:eastAsia="Garamond" w:hAnsi="Garamond" w:cs="Garamond"/>
          <w:i/>
          <w:color w:val="000000" w:themeColor="text1"/>
          <w:sz w:val="24"/>
          <w:szCs w:val="24"/>
        </w:rPr>
        <w:t>dis-torsions</w:t>
      </w:r>
      <w:proofErr w:type="spellEnd"/>
      <w:r w:rsidRPr="000F0E4E">
        <w:rPr>
          <w:rFonts w:ascii="Garamond" w:eastAsia="Garamond" w:hAnsi="Garamond" w:cs="Garamond"/>
          <w:i/>
          <w:color w:val="000000" w:themeColor="text1"/>
          <w:sz w:val="24"/>
          <w:szCs w:val="24"/>
          <w:vertAlign w:val="superscript"/>
        </w:rPr>
        <w:footnoteReference w:id="2"/>
      </w:r>
      <w:r w:rsidRPr="000F0E4E">
        <w:rPr>
          <w:rFonts w:ascii="Garamond" w:eastAsia="Garamond" w:hAnsi="Garamond" w:cs="Garamond"/>
          <w:color w:val="000000" w:themeColor="text1"/>
          <w:sz w:val="24"/>
          <w:szCs w:val="24"/>
          <w:vertAlign w:val="superscript"/>
        </w:rPr>
        <w:t xml:space="preserve"> </w:t>
      </w:r>
      <w:r w:rsidRPr="000F0E4E">
        <w:rPr>
          <w:rFonts w:ascii="Garamond" w:eastAsia="Garamond" w:hAnsi="Garamond" w:cs="Garamond"/>
          <w:color w:val="000000" w:themeColor="text1"/>
          <w:sz w:val="24"/>
          <w:szCs w:val="24"/>
        </w:rPr>
        <w:t>de normes aussi bien graphiques que scripturales</w:t>
      </w:r>
      <w:r w:rsidR="00385B63" w:rsidRPr="000F0E4E">
        <w:rPr>
          <w:rFonts w:ascii="Garamond" w:eastAsia="Garamond" w:hAnsi="Garamond" w:cs="Garamond"/>
          <w:color w:val="000000" w:themeColor="text1"/>
          <w:sz w:val="24"/>
          <w:szCs w:val="24"/>
        </w:rPr>
        <w:t xml:space="preserve"> (</w:t>
      </w:r>
      <w:r w:rsidRPr="000F0E4E">
        <w:rPr>
          <w:rFonts w:ascii="Garamond" w:eastAsia="Garamond" w:hAnsi="Garamond" w:cs="Garamond"/>
          <w:color w:val="000000" w:themeColor="text1"/>
          <w:sz w:val="24"/>
          <w:szCs w:val="24"/>
        </w:rPr>
        <w:t xml:space="preserve">dans une perspective essentiellement </w:t>
      </w:r>
      <w:r w:rsidRPr="000F0E4E">
        <w:rPr>
          <w:rFonts w:ascii="Garamond" w:eastAsia="Garamond" w:hAnsi="Garamond" w:cs="Garamond"/>
          <w:color w:val="000000"/>
          <w:sz w:val="24"/>
          <w:szCs w:val="24"/>
        </w:rPr>
        <w:t>synchronique</w:t>
      </w:r>
      <w:r w:rsidR="00385B63" w:rsidRPr="000F0E4E">
        <w:rPr>
          <w:rFonts w:ascii="Garamond" w:eastAsia="Garamond" w:hAnsi="Garamond" w:cs="Garamond"/>
          <w:color w:val="000000" w:themeColor="text1"/>
          <w:sz w:val="24"/>
          <w:szCs w:val="24"/>
        </w:rPr>
        <w:t xml:space="preserve">), </w:t>
      </w:r>
      <w:r w:rsidR="00274512" w:rsidRPr="000F0E4E">
        <w:rPr>
          <w:rFonts w:ascii="Garamond" w:eastAsia="Garamond" w:hAnsi="Garamond" w:cs="Garamond"/>
          <w:color w:val="000000" w:themeColor="text1"/>
          <w:sz w:val="24"/>
          <w:szCs w:val="24"/>
        </w:rPr>
        <w:t xml:space="preserve">pour </w:t>
      </w:r>
      <w:r w:rsidR="00A63B4D" w:rsidRPr="000F0E4E">
        <w:rPr>
          <w:rFonts w:ascii="Garamond" w:eastAsia="Garamond" w:hAnsi="Garamond" w:cs="Garamond"/>
          <w:color w:val="000000" w:themeColor="text1"/>
          <w:sz w:val="24"/>
          <w:szCs w:val="24"/>
        </w:rPr>
        <w:t>éval</w:t>
      </w:r>
      <w:r w:rsidR="00733765" w:rsidRPr="000F0E4E">
        <w:rPr>
          <w:rFonts w:ascii="Garamond" w:eastAsia="Garamond" w:hAnsi="Garamond" w:cs="Garamond"/>
          <w:color w:val="000000" w:themeColor="text1"/>
          <w:sz w:val="24"/>
          <w:szCs w:val="24"/>
        </w:rPr>
        <w:t>u</w:t>
      </w:r>
      <w:r w:rsidR="00A63B4D" w:rsidRPr="000F0E4E">
        <w:rPr>
          <w:rFonts w:ascii="Garamond" w:eastAsia="Garamond" w:hAnsi="Garamond" w:cs="Garamond"/>
          <w:color w:val="000000" w:themeColor="text1"/>
          <w:sz w:val="24"/>
          <w:szCs w:val="24"/>
        </w:rPr>
        <w:t>er</w:t>
      </w:r>
      <w:r w:rsidR="00274512" w:rsidRPr="000F0E4E">
        <w:rPr>
          <w:rFonts w:ascii="Garamond" w:eastAsia="Garamond" w:hAnsi="Garamond" w:cs="Garamond"/>
          <w:color w:val="000000" w:themeColor="text1"/>
          <w:sz w:val="24"/>
          <w:szCs w:val="24"/>
        </w:rPr>
        <w:t xml:space="preserve"> la pertinence de la mise à disposition</w:t>
      </w:r>
      <w:r w:rsidR="0099166C" w:rsidRPr="000F0E4E">
        <w:rPr>
          <w:rFonts w:ascii="Garamond" w:eastAsia="Garamond" w:hAnsi="Garamond" w:cs="Garamond"/>
          <w:color w:val="000000" w:themeColor="text1"/>
          <w:sz w:val="24"/>
          <w:szCs w:val="24"/>
        </w:rPr>
        <w:t xml:space="preserve"> de</w:t>
      </w:r>
      <w:r w:rsidR="00274512" w:rsidRPr="000F0E4E">
        <w:rPr>
          <w:rFonts w:ascii="Garamond" w:eastAsia="Garamond" w:hAnsi="Garamond" w:cs="Garamond"/>
          <w:color w:val="000000" w:themeColor="text1"/>
          <w:sz w:val="24"/>
          <w:szCs w:val="24"/>
        </w:rPr>
        <w:t xml:space="preserve"> ce matériau</w:t>
      </w:r>
      <w:r w:rsidR="0099166C" w:rsidRPr="000F0E4E">
        <w:rPr>
          <w:rFonts w:ascii="Garamond" w:eastAsia="Garamond" w:hAnsi="Garamond" w:cs="Garamond"/>
          <w:color w:val="000000" w:themeColor="text1"/>
          <w:sz w:val="24"/>
          <w:szCs w:val="24"/>
        </w:rPr>
        <w:t xml:space="preserve"> à des élèves et à des </w:t>
      </w:r>
      <w:proofErr w:type="spellStart"/>
      <w:r w:rsidR="0099166C" w:rsidRPr="000F0E4E">
        <w:rPr>
          <w:rFonts w:ascii="Garamond" w:eastAsia="Garamond" w:hAnsi="Garamond" w:cs="Garamond"/>
          <w:color w:val="000000" w:themeColor="text1"/>
          <w:sz w:val="24"/>
          <w:szCs w:val="24"/>
        </w:rPr>
        <w:t>étudiant·es</w:t>
      </w:r>
      <w:proofErr w:type="spellEnd"/>
      <w:r w:rsidRPr="000F0E4E">
        <w:rPr>
          <w:rFonts w:ascii="Garamond" w:eastAsia="Garamond" w:hAnsi="Garamond" w:cs="Garamond"/>
          <w:color w:val="000000" w:themeColor="text1"/>
          <w:sz w:val="24"/>
          <w:szCs w:val="24"/>
        </w:rPr>
        <w:t xml:space="preserve">. </w:t>
      </w:r>
      <w:r w:rsidR="000F2B21" w:rsidRPr="000F0E4E">
        <w:rPr>
          <w:rFonts w:ascii="Garamond" w:eastAsia="Garamond" w:hAnsi="Garamond" w:cs="Garamond"/>
          <w:color w:val="000000" w:themeColor="text1"/>
          <w:sz w:val="24"/>
          <w:szCs w:val="24"/>
        </w:rPr>
        <w:t xml:space="preserve">Nous </w:t>
      </w:r>
      <w:r w:rsidR="0021074A" w:rsidRPr="000F0E4E">
        <w:rPr>
          <w:rFonts w:ascii="Garamond" w:eastAsia="Garamond" w:hAnsi="Garamond" w:cs="Garamond"/>
          <w:color w:val="000000" w:themeColor="text1"/>
          <w:sz w:val="24"/>
          <w:szCs w:val="24"/>
        </w:rPr>
        <w:t xml:space="preserve">nous </w:t>
      </w:r>
      <w:r w:rsidR="000F2B21" w:rsidRPr="000F0E4E">
        <w:rPr>
          <w:rFonts w:ascii="Garamond" w:eastAsia="Garamond" w:hAnsi="Garamond" w:cs="Garamond"/>
          <w:color w:val="000000" w:themeColor="text1"/>
          <w:sz w:val="24"/>
          <w:szCs w:val="24"/>
        </w:rPr>
        <w:t xml:space="preserve">poserons deux </w:t>
      </w:r>
      <w:r w:rsidR="007018B9" w:rsidRPr="000F0E4E">
        <w:rPr>
          <w:rFonts w:ascii="Garamond" w:eastAsia="Garamond" w:hAnsi="Garamond" w:cs="Garamond"/>
          <w:color w:val="000000" w:themeColor="text1"/>
          <w:sz w:val="24"/>
          <w:szCs w:val="24"/>
        </w:rPr>
        <w:t xml:space="preserve">séries </w:t>
      </w:r>
      <w:r w:rsidR="007018B9" w:rsidRPr="000F0E4E">
        <w:rPr>
          <w:rFonts w:ascii="Garamond" w:eastAsia="Garamond" w:hAnsi="Garamond" w:cs="Garamond"/>
          <w:color w:val="000000" w:themeColor="text1"/>
          <w:sz w:val="24"/>
          <w:szCs w:val="24"/>
        </w:rPr>
        <w:lastRenderedPageBreak/>
        <w:t xml:space="preserve">de </w:t>
      </w:r>
      <w:r w:rsidR="000F2B21" w:rsidRPr="000F0E4E">
        <w:rPr>
          <w:rFonts w:ascii="Garamond" w:eastAsia="Garamond" w:hAnsi="Garamond" w:cs="Garamond"/>
          <w:color w:val="000000" w:themeColor="text1"/>
          <w:sz w:val="24"/>
          <w:szCs w:val="24"/>
        </w:rPr>
        <w:t>questions principales</w:t>
      </w:r>
      <w:r w:rsidR="0021074A" w:rsidRPr="000F0E4E">
        <w:rPr>
          <w:rFonts w:ascii="Garamond" w:eastAsia="Garamond" w:hAnsi="Garamond" w:cs="Garamond"/>
          <w:color w:val="000000" w:themeColor="text1"/>
          <w:sz w:val="24"/>
          <w:szCs w:val="24"/>
        </w:rPr>
        <w:t xml:space="preserve">. (1) </w:t>
      </w:r>
      <w:r w:rsidR="0099166C" w:rsidRPr="000F0E4E">
        <w:rPr>
          <w:rFonts w:ascii="Garamond" w:eastAsia="Garamond" w:hAnsi="Garamond" w:cs="Garamond"/>
          <w:color w:val="000000" w:themeColor="text1"/>
          <w:sz w:val="24"/>
          <w:szCs w:val="24"/>
        </w:rPr>
        <w:t>Suivant une logique de la déconstruction : s</w:t>
      </w:r>
      <w:r w:rsidRPr="000F0E4E">
        <w:rPr>
          <w:rFonts w:ascii="Garamond" w:eastAsia="Garamond" w:hAnsi="Garamond" w:cs="Garamond"/>
          <w:color w:val="000000" w:themeColor="text1"/>
          <w:sz w:val="24"/>
          <w:szCs w:val="24"/>
        </w:rPr>
        <w:t xml:space="preserve">i l’écriture d’une langue par un sujet </w:t>
      </w:r>
      <w:r w:rsidRPr="000F0E4E">
        <w:rPr>
          <w:rFonts w:ascii="Garamond" w:eastAsia="Garamond" w:hAnsi="Garamond" w:cs="Garamond"/>
          <w:color w:val="000000"/>
          <w:sz w:val="24"/>
          <w:szCs w:val="24"/>
        </w:rPr>
        <w:t xml:space="preserve">signale une certaine maitrise par celui-ci de diverses conventions, de quoi alors ces </w:t>
      </w:r>
      <w:proofErr w:type="spellStart"/>
      <w:r w:rsidRPr="000F0E4E">
        <w:rPr>
          <w:rFonts w:ascii="Garamond" w:eastAsia="Garamond" w:hAnsi="Garamond" w:cs="Garamond"/>
          <w:color w:val="000000"/>
          <w:sz w:val="24"/>
          <w:szCs w:val="24"/>
        </w:rPr>
        <w:t>dis-torsions</w:t>
      </w:r>
      <w:proofErr w:type="spellEnd"/>
      <w:r w:rsidRPr="000F0E4E">
        <w:rPr>
          <w:rFonts w:ascii="Garamond" w:eastAsia="Garamond" w:hAnsi="Garamond" w:cs="Garamond"/>
          <w:color w:val="000000"/>
          <w:sz w:val="24"/>
          <w:szCs w:val="24"/>
        </w:rPr>
        <w:t xml:space="preserve"> de l’écrit peuvent-elles être le(s) symptôme(s)</w:t>
      </w:r>
      <w:r w:rsidR="009F2F29" w:rsidRPr="000F0E4E">
        <w:rPr>
          <w:rFonts w:ascii="Garamond" w:eastAsia="Garamond" w:hAnsi="Garamond" w:cs="Garamond"/>
          <w:color w:val="000000"/>
          <w:sz w:val="24"/>
          <w:szCs w:val="24"/>
        </w:rPr>
        <w:t xml:space="preserve"> ? </w:t>
      </w:r>
      <w:r w:rsidRPr="000F0E4E">
        <w:rPr>
          <w:rFonts w:ascii="Garamond" w:eastAsia="Garamond" w:hAnsi="Garamond" w:cs="Garamond"/>
          <w:color w:val="000000"/>
          <w:sz w:val="24"/>
          <w:szCs w:val="24"/>
        </w:rPr>
        <w:t>D’un défaut de cette maitrise, comme tendent notamment à l’affirmer toutes les personnes qui pensent que le français « va mal » ? D’un trouble, au sens d’une « dysfonction préjudiciable » (Wakefield, 2006) ? De l’abandon du fantasme du « style parfait » (Philippe, 2013) ? D</w:t>
      </w:r>
      <w:r w:rsidRPr="000F0E4E">
        <w:rPr>
          <w:rFonts w:ascii="Garamond" w:eastAsia="Garamond" w:hAnsi="Garamond" w:cs="Garamond"/>
          <w:color w:val="000000" w:themeColor="text1"/>
          <w:sz w:val="24"/>
          <w:szCs w:val="24"/>
        </w:rPr>
        <w:t>’un désir de désobéissance et d’affirmation identitaire ?</w:t>
      </w:r>
      <w:r w:rsidR="009F2F29" w:rsidRPr="000F0E4E">
        <w:rPr>
          <w:rFonts w:ascii="Garamond" w:eastAsia="Garamond" w:hAnsi="Garamond" w:cs="Garamond"/>
          <w:color w:val="000000" w:themeColor="text1"/>
          <w:sz w:val="24"/>
          <w:szCs w:val="24"/>
        </w:rPr>
        <w:t xml:space="preserve"> </w:t>
      </w:r>
      <w:r w:rsidR="00AC6C01" w:rsidRPr="000F0E4E">
        <w:rPr>
          <w:rFonts w:ascii="Garamond" w:eastAsia="Garamond" w:hAnsi="Garamond" w:cs="Garamond"/>
          <w:color w:val="000000" w:themeColor="text1"/>
          <w:sz w:val="24"/>
          <w:szCs w:val="24"/>
        </w:rPr>
        <w:t xml:space="preserve">(2) </w:t>
      </w:r>
      <w:r w:rsidR="0099166C" w:rsidRPr="000F0E4E">
        <w:rPr>
          <w:rFonts w:ascii="Garamond" w:eastAsia="Garamond" w:hAnsi="Garamond" w:cs="Garamond"/>
          <w:color w:val="000000" w:themeColor="text1"/>
          <w:sz w:val="24"/>
          <w:szCs w:val="24"/>
        </w:rPr>
        <w:t xml:space="preserve">Dans une perspective orientée sur les usages et </w:t>
      </w:r>
      <w:r w:rsidR="00EA20D8" w:rsidRPr="000F0E4E">
        <w:rPr>
          <w:rFonts w:ascii="Garamond" w:eastAsia="Garamond" w:hAnsi="Garamond" w:cs="Garamond"/>
          <w:color w:val="000000" w:themeColor="text1"/>
          <w:sz w:val="24"/>
          <w:szCs w:val="24"/>
        </w:rPr>
        <w:t>l’</w:t>
      </w:r>
      <w:r w:rsidR="0099166C" w:rsidRPr="000F0E4E">
        <w:rPr>
          <w:rFonts w:ascii="Garamond" w:eastAsia="Garamond" w:hAnsi="Garamond" w:cs="Garamond"/>
          <w:color w:val="000000" w:themeColor="text1"/>
          <w:sz w:val="24"/>
          <w:szCs w:val="24"/>
        </w:rPr>
        <w:t>appropriation de l’écrit : e</w:t>
      </w:r>
      <w:r w:rsidR="007716BB" w:rsidRPr="000F0E4E">
        <w:rPr>
          <w:rFonts w:ascii="Garamond" w:eastAsia="Garamond" w:hAnsi="Garamond" w:cs="Garamond"/>
          <w:color w:val="000000" w:themeColor="text1"/>
          <w:sz w:val="24"/>
          <w:szCs w:val="24"/>
        </w:rPr>
        <w:t xml:space="preserve">n quoi ces </w:t>
      </w:r>
      <w:proofErr w:type="spellStart"/>
      <w:r w:rsidR="007716BB" w:rsidRPr="000F0E4E">
        <w:rPr>
          <w:rFonts w:ascii="Garamond" w:eastAsia="Garamond" w:hAnsi="Garamond" w:cs="Garamond"/>
          <w:color w:val="000000" w:themeColor="text1"/>
          <w:sz w:val="24"/>
          <w:szCs w:val="24"/>
        </w:rPr>
        <w:t>dis-torsions</w:t>
      </w:r>
      <w:proofErr w:type="spellEnd"/>
      <w:r w:rsidR="007716BB" w:rsidRPr="000F0E4E">
        <w:rPr>
          <w:rFonts w:ascii="Garamond" w:eastAsia="Garamond" w:hAnsi="Garamond" w:cs="Garamond"/>
          <w:color w:val="000000" w:themeColor="text1"/>
          <w:sz w:val="24"/>
          <w:szCs w:val="24"/>
        </w:rPr>
        <w:t xml:space="preserve"> peuvent-elles accroitre une </w:t>
      </w:r>
      <w:r w:rsidR="00447C8C" w:rsidRPr="000F0E4E">
        <w:rPr>
          <w:rFonts w:ascii="Garamond" w:eastAsia="Garamond" w:hAnsi="Garamond" w:cs="Garamond"/>
          <w:color w:val="000000" w:themeColor="text1"/>
          <w:sz w:val="24"/>
          <w:szCs w:val="24"/>
        </w:rPr>
        <w:t>appropriation</w:t>
      </w:r>
      <w:r w:rsidR="007716BB" w:rsidRPr="000F0E4E">
        <w:rPr>
          <w:rFonts w:ascii="Garamond" w:eastAsia="Garamond" w:hAnsi="Garamond" w:cs="Garamond"/>
          <w:color w:val="000000" w:themeColor="text1"/>
          <w:sz w:val="24"/>
          <w:szCs w:val="24"/>
        </w:rPr>
        <w:t xml:space="preserve"> </w:t>
      </w:r>
      <w:r w:rsidR="00EA20D8" w:rsidRPr="000F0E4E">
        <w:rPr>
          <w:rFonts w:ascii="Garamond" w:eastAsia="Garamond" w:hAnsi="Garamond" w:cs="Garamond"/>
          <w:color w:val="000000" w:themeColor="text1"/>
          <w:sz w:val="24"/>
          <w:szCs w:val="24"/>
        </w:rPr>
        <w:t xml:space="preserve">et une approche critique </w:t>
      </w:r>
      <w:r w:rsidR="007716BB" w:rsidRPr="000F0E4E">
        <w:rPr>
          <w:rFonts w:ascii="Garamond" w:eastAsia="Garamond" w:hAnsi="Garamond" w:cs="Garamond"/>
          <w:color w:val="000000" w:themeColor="text1"/>
          <w:sz w:val="24"/>
          <w:szCs w:val="24"/>
        </w:rPr>
        <w:t xml:space="preserve">des normes chez </w:t>
      </w:r>
      <w:r w:rsidR="00EA20D8" w:rsidRPr="000F0E4E">
        <w:rPr>
          <w:rFonts w:ascii="Garamond" w:eastAsia="Garamond" w:hAnsi="Garamond" w:cs="Garamond"/>
          <w:color w:val="000000" w:themeColor="text1"/>
          <w:sz w:val="24"/>
          <w:szCs w:val="24"/>
        </w:rPr>
        <w:t>des apprenantes et apprenants</w:t>
      </w:r>
      <w:r w:rsidR="007716BB" w:rsidRPr="000F0E4E">
        <w:rPr>
          <w:rFonts w:ascii="Garamond" w:eastAsia="Garamond" w:hAnsi="Garamond" w:cs="Garamond"/>
          <w:color w:val="000000" w:themeColor="text1"/>
          <w:sz w:val="24"/>
          <w:szCs w:val="24"/>
        </w:rPr>
        <w:t xml:space="preserve"> ? </w:t>
      </w:r>
      <w:r w:rsidR="0099166C" w:rsidRPr="000F0E4E">
        <w:rPr>
          <w:rFonts w:ascii="Garamond" w:eastAsia="Garamond" w:hAnsi="Garamond" w:cs="Garamond"/>
          <w:color w:val="000000" w:themeColor="text1"/>
          <w:sz w:val="24"/>
          <w:szCs w:val="24"/>
        </w:rPr>
        <w:t>E</w:t>
      </w:r>
      <w:r w:rsidR="009F2F29" w:rsidRPr="000F0E4E">
        <w:rPr>
          <w:rFonts w:ascii="Garamond" w:eastAsia="Garamond" w:hAnsi="Garamond" w:cs="Garamond"/>
          <w:color w:val="000000" w:themeColor="text1"/>
          <w:sz w:val="24"/>
          <w:szCs w:val="24"/>
        </w:rPr>
        <w:t xml:space="preserve">n quoi ces </w:t>
      </w:r>
      <w:proofErr w:type="spellStart"/>
      <w:r w:rsidR="009F2F29" w:rsidRPr="000F0E4E">
        <w:rPr>
          <w:rFonts w:ascii="Garamond" w:eastAsia="Garamond" w:hAnsi="Garamond" w:cs="Garamond"/>
          <w:color w:val="000000" w:themeColor="text1"/>
          <w:sz w:val="24"/>
          <w:szCs w:val="24"/>
        </w:rPr>
        <w:t>dis-torsions</w:t>
      </w:r>
      <w:proofErr w:type="spellEnd"/>
      <w:r w:rsidR="009F2F29" w:rsidRPr="000F0E4E">
        <w:rPr>
          <w:rFonts w:ascii="Garamond" w:eastAsia="Garamond" w:hAnsi="Garamond" w:cs="Garamond"/>
          <w:color w:val="000000" w:themeColor="text1"/>
          <w:sz w:val="24"/>
          <w:szCs w:val="24"/>
        </w:rPr>
        <w:t xml:space="preserve"> peuvent-elles présenter un intérêt pour des </w:t>
      </w:r>
      <w:proofErr w:type="spellStart"/>
      <w:r w:rsidR="009F2F29" w:rsidRPr="000F0E4E">
        <w:rPr>
          <w:rFonts w:ascii="Garamond" w:eastAsia="Garamond" w:hAnsi="Garamond" w:cs="Garamond"/>
          <w:color w:val="000000" w:themeColor="text1"/>
          <w:sz w:val="24"/>
          <w:szCs w:val="24"/>
        </w:rPr>
        <w:t>scriptrices</w:t>
      </w:r>
      <w:proofErr w:type="spellEnd"/>
      <w:r w:rsidR="009F2F29" w:rsidRPr="000F0E4E">
        <w:rPr>
          <w:rFonts w:ascii="Garamond" w:eastAsia="Garamond" w:hAnsi="Garamond" w:cs="Garamond"/>
          <w:color w:val="000000" w:themeColor="text1"/>
          <w:sz w:val="24"/>
          <w:szCs w:val="24"/>
        </w:rPr>
        <w:t xml:space="preserve"> et scripteurs devant à leur tour passer à l’acte d’écriture</w:t>
      </w:r>
      <w:r w:rsidR="00EA20D8" w:rsidRPr="000F0E4E">
        <w:rPr>
          <w:rFonts w:ascii="Garamond" w:eastAsia="Garamond" w:hAnsi="Garamond" w:cs="Garamond"/>
          <w:color w:val="000000" w:themeColor="text1"/>
          <w:sz w:val="24"/>
          <w:szCs w:val="24"/>
        </w:rPr>
        <w:t>, par exemple concernant les diverses fonctions que revêt l’écriture</w:t>
      </w:r>
      <w:r w:rsidR="009F2F29" w:rsidRPr="000F0E4E">
        <w:rPr>
          <w:rFonts w:ascii="Garamond" w:eastAsia="Garamond" w:hAnsi="Garamond" w:cs="Garamond"/>
          <w:color w:val="000000" w:themeColor="text1"/>
          <w:sz w:val="24"/>
          <w:szCs w:val="24"/>
        </w:rPr>
        <w:t> ?</w:t>
      </w:r>
      <w:r w:rsidR="00777394" w:rsidRPr="000F0E4E">
        <w:rPr>
          <w:rFonts w:ascii="Garamond" w:eastAsia="Garamond" w:hAnsi="Garamond" w:cs="Garamond"/>
          <w:color w:val="000000" w:themeColor="text1"/>
          <w:sz w:val="24"/>
          <w:szCs w:val="24"/>
        </w:rPr>
        <w:t xml:space="preserve"> </w:t>
      </w:r>
      <w:r w:rsidR="00A62875" w:rsidRPr="000F0E4E">
        <w:rPr>
          <w:rFonts w:ascii="Garamond" w:eastAsia="Garamond" w:hAnsi="Garamond" w:cs="Garamond"/>
          <w:color w:val="000000" w:themeColor="text1"/>
          <w:sz w:val="24"/>
          <w:szCs w:val="24"/>
        </w:rPr>
        <w:t>La mise à disposition d’un tel matér</w:t>
      </w:r>
      <w:r w:rsidR="002E083F" w:rsidRPr="000F0E4E">
        <w:rPr>
          <w:rFonts w:ascii="Garamond" w:eastAsia="Garamond" w:hAnsi="Garamond" w:cs="Garamond"/>
          <w:color w:val="000000" w:themeColor="text1"/>
          <w:sz w:val="24"/>
          <w:szCs w:val="24"/>
        </w:rPr>
        <w:t>i</w:t>
      </w:r>
      <w:r w:rsidR="00A62875" w:rsidRPr="000F0E4E">
        <w:rPr>
          <w:rFonts w:ascii="Garamond" w:eastAsia="Garamond" w:hAnsi="Garamond" w:cs="Garamond"/>
          <w:color w:val="000000" w:themeColor="text1"/>
          <w:sz w:val="24"/>
          <w:szCs w:val="24"/>
        </w:rPr>
        <w:t>au peut-il</w:t>
      </w:r>
      <w:r w:rsidR="00777394" w:rsidRPr="000F0E4E">
        <w:rPr>
          <w:rFonts w:ascii="Garamond" w:eastAsia="Garamond" w:hAnsi="Garamond" w:cs="Garamond"/>
          <w:color w:val="000000" w:themeColor="text1"/>
          <w:sz w:val="24"/>
          <w:szCs w:val="24"/>
        </w:rPr>
        <w:t xml:space="preserve"> agir sur leur (in)sécurité</w:t>
      </w:r>
      <w:r w:rsidR="00614584" w:rsidRPr="000F0E4E">
        <w:rPr>
          <w:rFonts w:ascii="Garamond" w:eastAsia="Garamond" w:hAnsi="Garamond" w:cs="Garamond"/>
          <w:color w:val="000000" w:themeColor="text1"/>
          <w:sz w:val="24"/>
          <w:szCs w:val="24"/>
        </w:rPr>
        <w:t xml:space="preserve"> </w:t>
      </w:r>
      <w:r w:rsidR="00782AC1" w:rsidRPr="000F0E4E">
        <w:rPr>
          <w:rFonts w:ascii="Garamond" w:eastAsia="Garamond" w:hAnsi="Garamond" w:cs="Garamond"/>
          <w:color w:val="000000" w:themeColor="text1"/>
          <w:sz w:val="24"/>
          <w:szCs w:val="24"/>
        </w:rPr>
        <w:t>dans certaines</w:t>
      </w:r>
      <w:r w:rsidR="00614584" w:rsidRPr="000F0E4E">
        <w:rPr>
          <w:rFonts w:ascii="Garamond" w:eastAsia="Garamond" w:hAnsi="Garamond" w:cs="Garamond"/>
          <w:color w:val="000000" w:themeColor="text1"/>
          <w:sz w:val="24"/>
          <w:szCs w:val="24"/>
        </w:rPr>
        <w:t xml:space="preserve"> déclinaisons de</w:t>
      </w:r>
      <w:r w:rsidR="00777394" w:rsidRPr="000F0E4E">
        <w:rPr>
          <w:rFonts w:ascii="Garamond" w:eastAsia="Garamond" w:hAnsi="Garamond" w:cs="Garamond"/>
          <w:color w:val="000000" w:themeColor="text1"/>
          <w:sz w:val="24"/>
          <w:szCs w:val="24"/>
        </w:rPr>
        <w:t xml:space="preserve"> cette tâche ?</w:t>
      </w:r>
      <w:r w:rsidR="00000349" w:rsidRPr="000F0E4E">
        <w:rPr>
          <w:rFonts w:ascii="Garamond" w:eastAsia="Garamond" w:hAnsi="Garamond" w:cs="Garamond"/>
          <w:color w:val="000000" w:themeColor="text1"/>
          <w:sz w:val="24"/>
          <w:szCs w:val="24"/>
        </w:rPr>
        <w:t xml:space="preserve"> Quels dispositifs didactiques peuvent favoriser </w:t>
      </w:r>
      <w:r w:rsidR="005E6DA8" w:rsidRPr="000F0E4E">
        <w:rPr>
          <w:rFonts w:ascii="Garamond" w:eastAsia="Garamond" w:hAnsi="Garamond" w:cs="Garamond"/>
          <w:color w:val="000000" w:themeColor="text1"/>
          <w:sz w:val="24"/>
          <w:szCs w:val="24"/>
        </w:rPr>
        <w:t xml:space="preserve">une expérience </w:t>
      </w:r>
      <w:r w:rsidR="00DF6602" w:rsidRPr="000F0E4E">
        <w:rPr>
          <w:rFonts w:ascii="Garamond" w:eastAsia="Garamond" w:hAnsi="Garamond" w:cs="Garamond"/>
          <w:color w:val="000000" w:themeColor="text1"/>
          <w:sz w:val="24"/>
          <w:szCs w:val="24"/>
        </w:rPr>
        <w:t>motivante</w:t>
      </w:r>
      <w:r w:rsidR="005E6DA8" w:rsidRPr="000F0E4E">
        <w:rPr>
          <w:rFonts w:ascii="Garamond" w:eastAsia="Garamond" w:hAnsi="Garamond" w:cs="Garamond"/>
          <w:color w:val="000000" w:themeColor="text1"/>
          <w:sz w:val="24"/>
          <w:szCs w:val="24"/>
        </w:rPr>
        <w:t xml:space="preserve"> de la mise à</w:t>
      </w:r>
      <w:r w:rsidR="00000349" w:rsidRPr="000F0E4E">
        <w:rPr>
          <w:rFonts w:ascii="Garamond" w:eastAsia="Garamond" w:hAnsi="Garamond" w:cs="Garamond"/>
          <w:color w:val="000000" w:themeColor="text1"/>
          <w:sz w:val="24"/>
          <w:szCs w:val="24"/>
        </w:rPr>
        <w:t xml:space="preserve"> disposition </w:t>
      </w:r>
      <w:r w:rsidR="008225A8" w:rsidRPr="000F0E4E">
        <w:rPr>
          <w:rFonts w:ascii="Garamond" w:eastAsia="Garamond" w:hAnsi="Garamond" w:cs="Garamond"/>
          <w:color w:val="000000" w:themeColor="text1"/>
          <w:sz w:val="24"/>
          <w:szCs w:val="24"/>
        </w:rPr>
        <w:t>d’un tel</w:t>
      </w:r>
      <w:r w:rsidR="00000349" w:rsidRPr="000F0E4E">
        <w:rPr>
          <w:rFonts w:ascii="Garamond" w:eastAsia="Garamond" w:hAnsi="Garamond" w:cs="Garamond"/>
          <w:color w:val="000000" w:themeColor="text1"/>
          <w:sz w:val="24"/>
          <w:szCs w:val="24"/>
        </w:rPr>
        <w:t xml:space="preserve"> matériau ?</w:t>
      </w:r>
    </w:p>
    <w:p w14:paraId="13C14A9F" w14:textId="77777777" w:rsidR="004A4A23" w:rsidRDefault="00000000" w:rsidP="004A4A23">
      <w:pPr>
        <w:pBdr>
          <w:top w:val="nil"/>
          <w:left w:val="nil"/>
          <w:bottom w:val="nil"/>
          <w:right w:val="nil"/>
          <w:between w:val="nil"/>
        </w:pBdr>
        <w:spacing w:line="264" w:lineRule="auto"/>
        <w:ind w:firstLine="284"/>
        <w:jc w:val="both"/>
        <w:rPr>
          <w:rFonts w:ascii="Garamond" w:eastAsia="Garamond" w:hAnsi="Garamond" w:cs="Garamond"/>
          <w:color w:val="000000" w:themeColor="text1"/>
          <w:sz w:val="24"/>
          <w:szCs w:val="24"/>
        </w:rPr>
      </w:pPr>
      <w:r w:rsidRPr="000F0E4E">
        <w:rPr>
          <w:rFonts w:ascii="Garamond" w:eastAsia="Garamond" w:hAnsi="Garamond" w:cs="Garamond"/>
          <w:color w:val="000000"/>
          <w:sz w:val="24"/>
          <w:szCs w:val="24"/>
        </w:rPr>
        <w:t>Ces dernières années, le « sort » du français écrit, dont on sait qu’il évolue moins rapidement que l’oral (</w:t>
      </w:r>
      <w:proofErr w:type="spellStart"/>
      <w:r w:rsidRPr="000F0E4E">
        <w:rPr>
          <w:rFonts w:ascii="Garamond" w:eastAsia="Garamond" w:hAnsi="Garamond" w:cs="Garamond"/>
          <w:color w:val="000000"/>
          <w:sz w:val="24"/>
          <w:szCs w:val="24"/>
        </w:rPr>
        <w:t>Gadet</w:t>
      </w:r>
      <w:proofErr w:type="spellEnd"/>
      <w:r w:rsidRPr="000F0E4E">
        <w:rPr>
          <w:rFonts w:ascii="Garamond" w:eastAsia="Garamond" w:hAnsi="Garamond" w:cs="Garamond"/>
          <w:color w:val="000000"/>
          <w:sz w:val="24"/>
          <w:szCs w:val="24"/>
        </w:rPr>
        <w:t>, 2007a), est régulièrement au centre de débats aussi bien scientifiques que médiatiques et citoyens (</w:t>
      </w:r>
      <w:proofErr w:type="spellStart"/>
      <w:r w:rsidRPr="000F0E4E">
        <w:rPr>
          <w:rFonts w:ascii="Garamond" w:eastAsia="Garamond" w:hAnsi="Garamond" w:cs="Garamond"/>
          <w:color w:val="000000"/>
          <w:sz w:val="24"/>
          <w:szCs w:val="24"/>
        </w:rPr>
        <w:t>Benzitoun</w:t>
      </w:r>
      <w:proofErr w:type="spellEnd"/>
      <w:r w:rsidRPr="000F0E4E">
        <w:rPr>
          <w:rFonts w:ascii="Garamond" w:eastAsia="Garamond" w:hAnsi="Garamond" w:cs="Garamond"/>
          <w:color w:val="000000"/>
          <w:sz w:val="24"/>
          <w:szCs w:val="24"/>
        </w:rPr>
        <w:t xml:space="preserve">, 2021 ; </w:t>
      </w:r>
      <w:proofErr w:type="spellStart"/>
      <w:r w:rsidRPr="000F0E4E">
        <w:rPr>
          <w:rFonts w:ascii="Garamond" w:eastAsia="Garamond" w:hAnsi="Garamond" w:cs="Garamond"/>
          <w:color w:val="000000"/>
          <w:sz w:val="24"/>
          <w:szCs w:val="24"/>
        </w:rPr>
        <w:t>Pahud</w:t>
      </w:r>
      <w:proofErr w:type="spellEnd"/>
      <w:r w:rsidRPr="000F0E4E">
        <w:rPr>
          <w:rFonts w:ascii="Garamond" w:eastAsia="Garamond" w:hAnsi="Garamond" w:cs="Garamond"/>
          <w:color w:val="000000"/>
          <w:sz w:val="24"/>
          <w:szCs w:val="24"/>
        </w:rPr>
        <w:t xml:space="preserve"> et </w:t>
      </w:r>
      <w:proofErr w:type="spellStart"/>
      <w:r w:rsidRPr="000F0E4E">
        <w:rPr>
          <w:rFonts w:ascii="Garamond" w:eastAsia="Garamond" w:hAnsi="Garamond" w:cs="Garamond"/>
          <w:color w:val="000000"/>
          <w:sz w:val="24"/>
          <w:szCs w:val="24"/>
        </w:rPr>
        <w:t>Singy</w:t>
      </w:r>
      <w:proofErr w:type="spellEnd"/>
      <w:r w:rsidRPr="000F0E4E">
        <w:rPr>
          <w:rFonts w:ascii="Garamond" w:eastAsia="Garamond" w:hAnsi="Garamond" w:cs="Garamond"/>
          <w:color w:val="000000"/>
          <w:sz w:val="24"/>
          <w:szCs w:val="24"/>
        </w:rPr>
        <w:t>, 2023 ; Gasquet-Cyrus 2023) : écriture inclusive (</w:t>
      </w:r>
      <w:proofErr w:type="spellStart"/>
      <w:r w:rsidRPr="000F0E4E">
        <w:rPr>
          <w:rFonts w:ascii="Garamond" w:eastAsia="Garamond" w:hAnsi="Garamond" w:cs="Garamond"/>
          <w:color w:val="000000"/>
          <w:sz w:val="24"/>
          <w:szCs w:val="24"/>
        </w:rPr>
        <w:t>Cerquiglini</w:t>
      </w:r>
      <w:proofErr w:type="spellEnd"/>
      <w:r w:rsidRPr="000F0E4E">
        <w:rPr>
          <w:rFonts w:ascii="Garamond" w:eastAsia="Garamond" w:hAnsi="Garamond" w:cs="Garamond"/>
          <w:color w:val="000000"/>
          <w:sz w:val="24"/>
          <w:szCs w:val="24"/>
        </w:rPr>
        <w:t xml:space="preserve">, 2018 ; </w:t>
      </w:r>
      <w:proofErr w:type="spellStart"/>
      <w:r w:rsidRPr="000F0E4E">
        <w:rPr>
          <w:rFonts w:ascii="Garamond" w:eastAsia="Garamond" w:hAnsi="Garamond" w:cs="Garamond"/>
          <w:color w:val="000000"/>
          <w:sz w:val="24"/>
          <w:szCs w:val="24"/>
        </w:rPr>
        <w:t>Dister</w:t>
      </w:r>
      <w:proofErr w:type="spellEnd"/>
      <w:r w:rsidRPr="000F0E4E">
        <w:rPr>
          <w:rFonts w:ascii="Garamond" w:eastAsia="Garamond" w:hAnsi="Garamond" w:cs="Garamond"/>
          <w:color w:val="000000"/>
          <w:sz w:val="24"/>
          <w:szCs w:val="24"/>
        </w:rPr>
        <w:t xml:space="preserve"> et Moreau, 2020), langage des réseaux (Starck, 2020 ; Abeille et Godard, 2021), rectifications orthographiques (</w:t>
      </w:r>
      <w:proofErr w:type="spellStart"/>
      <w:r w:rsidRPr="000F0E4E">
        <w:rPr>
          <w:rFonts w:ascii="Garamond" w:eastAsia="Garamond" w:hAnsi="Garamond" w:cs="Garamond"/>
          <w:color w:val="000000"/>
          <w:sz w:val="24"/>
          <w:szCs w:val="24"/>
        </w:rPr>
        <w:t>Chiss</w:t>
      </w:r>
      <w:proofErr w:type="spellEnd"/>
      <w:r w:rsidRPr="000F0E4E">
        <w:rPr>
          <w:rFonts w:ascii="Garamond" w:eastAsia="Garamond" w:hAnsi="Garamond" w:cs="Garamond"/>
          <w:color w:val="000000"/>
          <w:sz w:val="24"/>
          <w:szCs w:val="24"/>
        </w:rPr>
        <w:t xml:space="preserve"> et David, 2018 ; </w:t>
      </w:r>
      <w:proofErr w:type="spellStart"/>
      <w:r w:rsidRPr="000F0E4E">
        <w:rPr>
          <w:rFonts w:ascii="Garamond" w:eastAsia="Garamond" w:hAnsi="Garamond" w:cs="Garamond"/>
          <w:color w:val="000000"/>
          <w:sz w:val="24"/>
          <w:szCs w:val="24"/>
        </w:rPr>
        <w:t>Gruaz</w:t>
      </w:r>
      <w:proofErr w:type="spellEnd"/>
      <w:r w:rsidRPr="000F0E4E">
        <w:rPr>
          <w:rFonts w:ascii="Garamond" w:eastAsia="Garamond" w:hAnsi="Garamond" w:cs="Garamond"/>
          <w:color w:val="000000"/>
          <w:sz w:val="24"/>
          <w:szCs w:val="24"/>
        </w:rPr>
        <w:t>, 2018), écritures numériques (</w:t>
      </w:r>
      <w:proofErr w:type="spellStart"/>
      <w:r w:rsidRPr="000F0E4E">
        <w:rPr>
          <w:rFonts w:ascii="Garamond" w:eastAsia="Garamond" w:hAnsi="Garamond" w:cs="Garamond"/>
          <w:color w:val="000000"/>
          <w:sz w:val="24"/>
          <w:szCs w:val="24"/>
        </w:rPr>
        <w:t>Pierozak</w:t>
      </w:r>
      <w:proofErr w:type="spellEnd"/>
      <w:r w:rsidRPr="000F0E4E">
        <w:rPr>
          <w:rFonts w:ascii="Garamond" w:eastAsia="Garamond" w:hAnsi="Garamond" w:cs="Garamond"/>
          <w:color w:val="000000"/>
          <w:sz w:val="24"/>
          <w:szCs w:val="24"/>
        </w:rPr>
        <w:t xml:space="preserve">, 2007) et textes générés par des intelligences artificielles (Sauret, 2019 ; Stark, 2020 ; </w:t>
      </w:r>
      <w:proofErr w:type="spellStart"/>
      <w:r w:rsidRPr="000F0E4E">
        <w:rPr>
          <w:rFonts w:ascii="Garamond" w:eastAsia="Garamond" w:hAnsi="Garamond" w:cs="Garamond"/>
          <w:color w:val="000000"/>
          <w:sz w:val="24"/>
          <w:szCs w:val="24"/>
        </w:rPr>
        <w:t>Gefen</w:t>
      </w:r>
      <w:proofErr w:type="spellEnd"/>
      <w:r w:rsidRPr="000F0E4E">
        <w:rPr>
          <w:rFonts w:ascii="Garamond" w:eastAsia="Garamond" w:hAnsi="Garamond" w:cs="Garamond"/>
          <w:color w:val="000000"/>
          <w:sz w:val="24"/>
          <w:szCs w:val="24"/>
        </w:rPr>
        <w:t xml:space="preserve">, 2023) sont autant de sources de « troubles » chroniquement mises au ban. </w:t>
      </w:r>
    </w:p>
    <w:p w14:paraId="63F01E5D" w14:textId="77777777" w:rsidR="004A4A23" w:rsidRDefault="00000000" w:rsidP="004A4A23">
      <w:pPr>
        <w:pBdr>
          <w:top w:val="nil"/>
          <w:left w:val="nil"/>
          <w:bottom w:val="nil"/>
          <w:right w:val="nil"/>
          <w:between w:val="nil"/>
        </w:pBdr>
        <w:spacing w:line="264" w:lineRule="auto"/>
        <w:ind w:firstLine="284"/>
        <w:jc w:val="both"/>
        <w:rPr>
          <w:rFonts w:ascii="Garamond" w:eastAsia="Garamond" w:hAnsi="Garamond" w:cs="Garamond"/>
          <w:color w:val="000000" w:themeColor="text1"/>
          <w:sz w:val="24"/>
          <w:szCs w:val="24"/>
        </w:rPr>
      </w:pPr>
      <w:r w:rsidRPr="000F0E4E">
        <w:rPr>
          <w:rFonts w:ascii="Garamond" w:eastAsia="Garamond" w:hAnsi="Garamond" w:cs="Garamond"/>
          <w:color w:val="000000"/>
          <w:sz w:val="24"/>
          <w:szCs w:val="24"/>
        </w:rPr>
        <w:t>Durant la présente journée, nous souhaitons diversifier aussi bien les « troubles de l’écrit » retenus (écritures poétiques, écritures numériques, production d’allophones, interlangues hybrides, textes en écriture inclusive, écritures émergentes provisoires, productions d’</w:t>
      </w:r>
      <w:r w:rsidR="00EA20D8" w:rsidRPr="000F0E4E">
        <w:rPr>
          <w:rFonts w:ascii="Garamond" w:eastAsia="Garamond" w:hAnsi="Garamond" w:cs="Garamond"/>
          <w:color w:val="000000"/>
          <w:sz w:val="24"/>
          <w:szCs w:val="24"/>
        </w:rPr>
        <w:t>élève</w:t>
      </w:r>
      <w:r w:rsidRPr="000F0E4E">
        <w:rPr>
          <w:rFonts w:ascii="Garamond" w:eastAsia="Garamond" w:hAnsi="Garamond" w:cs="Garamond"/>
          <w:color w:val="000000"/>
          <w:sz w:val="24"/>
          <w:szCs w:val="24"/>
        </w:rPr>
        <w:t>s « </w:t>
      </w:r>
      <w:proofErr w:type="spellStart"/>
      <w:r w:rsidRPr="000F0E4E">
        <w:rPr>
          <w:rFonts w:ascii="Garamond" w:eastAsia="Garamond" w:hAnsi="Garamond" w:cs="Garamond"/>
          <w:color w:val="000000"/>
          <w:sz w:val="24"/>
          <w:szCs w:val="24"/>
        </w:rPr>
        <w:t>dys</w:t>
      </w:r>
      <w:proofErr w:type="spellEnd"/>
      <w:r w:rsidRPr="000F0E4E">
        <w:rPr>
          <w:rFonts w:ascii="Garamond" w:eastAsia="Garamond" w:hAnsi="Garamond" w:cs="Garamond"/>
          <w:color w:val="000000"/>
          <w:sz w:val="24"/>
          <w:szCs w:val="24"/>
        </w:rPr>
        <w:t> », écrits d’art brut, écrits surréalistes, tags et graffitis, publicités) que les perspectives sur ces « troubles » (didactique du français, sociolinguistique, anthropologie de l’écriture, littérature, histoire de l’art, pédagogie spécialisée). Quels usages du français écrit passent-ils pour s’écarter des normes prescrites par certaines grammaires voire les infléchir et selon quels critères (Aquino-Weber, et al. 2021) ? Certains « troubles » mettent-ils en variation non seulement le système d’écriture du français mais aussi certaines structures de la langue elle-même (phonologiques, morphologiques, lexicales, syntaxiques et/ou discursives) ? Les pratiques considérées comme des distorsions consistent-elles plutôt en des dé/</w:t>
      </w:r>
      <w:proofErr w:type="spellStart"/>
      <w:r w:rsidRPr="000F0E4E">
        <w:rPr>
          <w:rFonts w:ascii="Garamond" w:eastAsia="Garamond" w:hAnsi="Garamond" w:cs="Garamond"/>
          <w:color w:val="000000"/>
          <w:sz w:val="24"/>
          <w:szCs w:val="24"/>
        </w:rPr>
        <w:t>re-formations</w:t>
      </w:r>
      <w:proofErr w:type="spellEnd"/>
      <w:r w:rsidRPr="000F0E4E">
        <w:rPr>
          <w:rFonts w:ascii="Garamond" w:eastAsia="Garamond" w:hAnsi="Garamond" w:cs="Garamond"/>
          <w:color w:val="000000"/>
          <w:sz w:val="24"/>
          <w:szCs w:val="24"/>
        </w:rPr>
        <w:t xml:space="preserve"> du français tel qu’il s’écrit ou plutôt en des créations de langues en soi et à soi (</w:t>
      </w:r>
      <w:proofErr w:type="spellStart"/>
      <w:r w:rsidRPr="000F0E4E">
        <w:rPr>
          <w:rFonts w:ascii="Garamond" w:eastAsia="Garamond" w:hAnsi="Garamond" w:cs="Garamond"/>
          <w:color w:val="000000"/>
          <w:sz w:val="24"/>
          <w:szCs w:val="24"/>
        </w:rPr>
        <w:t>Marcu</w:t>
      </w:r>
      <w:proofErr w:type="spellEnd"/>
      <w:r w:rsidRPr="000F0E4E">
        <w:rPr>
          <w:rFonts w:ascii="Garamond" w:eastAsia="Garamond" w:hAnsi="Garamond" w:cs="Garamond"/>
          <w:color w:val="000000"/>
          <w:sz w:val="24"/>
          <w:szCs w:val="24"/>
        </w:rPr>
        <w:t xml:space="preserve">, 2016 ; </w:t>
      </w:r>
      <w:proofErr w:type="spellStart"/>
      <w:r w:rsidRPr="000F0E4E">
        <w:rPr>
          <w:rFonts w:ascii="Garamond" w:eastAsia="Garamond" w:hAnsi="Garamond" w:cs="Garamond"/>
          <w:color w:val="000000"/>
          <w:sz w:val="24"/>
          <w:szCs w:val="24"/>
        </w:rPr>
        <w:t>Pahud</w:t>
      </w:r>
      <w:proofErr w:type="spellEnd"/>
      <w:r w:rsidRPr="000F0E4E">
        <w:rPr>
          <w:rFonts w:ascii="Garamond" w:eastAsia="Garamond" w:hAnsi="Garamond" w:cs="Garamond"/>
          <w:color w:val="000000"/>
          <w:sz w:val="24"/>
          <w:szCs w:val="24"/>
        </w:rPr>
        <w:t xml:space="preserve"> et </w:t>
      </w:r>
      <w:proofErr w:type="spellStart"/>
      <w:r w:rsidRPr="000F0E4E">
        <w:rPr>
          <w:rFonts w:ascii="Garamond" w:eastAsia="Garamond" w:hAnsi="Garamond" w:cs="Garamond"/>
          <w:color w:val="000000"/>
          <w:sz w:val="24"/>
          <w:szCs w:val="24"/>
        </w:rPr>
        <w:t>Singy</w:t>
      </w:r>
      <w:proofErr w:type="spellEnd"/>
      <w:r w:rsidRPr="000F0E4E">
        <w:rPr>
          <w:rFonts w:ascii="Garamond" w:eastAsia="Garamond" w:hAnsi="Garamond" w:cs="Garamond"/>
          <w:color w:val="000000"/>
          <w:sz w:val="24"/>
          <w:szCs w:val="24"/>
        </w:rPr>
        <w:t xml:space="preserve"> 2023) ? Des régularités et des principes de cohérence sont-ils observés dans ces « désordres » ? La notion-même de « cohérence » a-t-elle encore sa pertinence à l’heure d’un accroissement de l’hybridation des pratiques langagières favorisant leur(s) trouble(s) ? Sur quels principes et valeurs les distorsions explorées reposent-elles ? </w:t>
      </w:r>
      <w:r w:rsidR="00032A72" w:rsidRPr="000F0E4E">
        <w:rPr>
          <w:rFonts w:ascii="Garamond" w:eastAsia="Garamond" w:hAnsi="Garamond" w:cs="Garamond"/>
          <w:color w:val="000000"/>
          <w:sz w:val="24"/>
          <w:szCs w:val="24"/>
        </w:rPr>
        <w:t>Économie</w:t>
      </w:r>
      <w:r w:rsidRPr="000F0E4E">
        <w:rPr>
          <w:rFonts w:ascii="Garamond" w:eastAsia="Garamond" w:hAnsi="Garamond" w:cs="Garamond"/>
          <w:color w:val="000000"/>
          <w:sz w:val="24"/>
          <w:szCs w:val="24"/>
        </w:rPr>
        <w:t xml:space="preserve"> linguistique, désir de lisibilité, d’acceptabilité, de distinction, de résistance à certaines normes jugées discriminantes ?</w:t>
      </w:r>
    </w:p>
    <w:p w14:paraId="11005322" w14:textId="51AFE4FA" w:rsidR="00FE6998" w:rsidRPr="004A4A23" w:rsidRDefault="00000000" w:rsidP="004A4A23">
      <w:pPr>
        <w:pBdr>
          <w:top w:val="nil"/>
          <w:left w:val="nil"/>
          <w:bottom w:val="nil"/>
          <w:right w:val="nil"/>
          <w:between w:val="nil"/>
        </w:pBdr>
        <w:spacing w:line="264" w:lineRule="auto"/>
        <w:ind w:firstLine="284"/>
        <w:jc w:val="both"/>
        <w:rPr>
          <w:rFonts w:ascii="Garamond" w:eastAsia="Garamond" w:hAnsi="Garamond" w:cs="Garamond"/>
          <w:color w:val="000000" w:themeColor="text1"/>
          <w:sz w:val="24"/>
          <w:szCs w:val="24"/>
        </w:rPr>
      </w:pPr>
      <w:r w:rsidRPr="000F0E4E">
        <w:rPr>
          <w:rFonts w:ascii="Garamond" w:eastAsia="Garamond" w:hAnsi="Garamond" w:cs="Garamond"/>
          <w:color w:val="000000"/>
          <w:sz w:val="24"/>
          <w:szCs w:val="24"/>
        </w:rPr>
        <w:t>Au-delà de proposer des descriptions (linguistiques, littéraires, sociologiques, ethnographiques) de diverses mises en variation(s) contemporaines du français écrit, nous interrogerons simultanément diverses représentations de ces dernières (dans la littérature, l’enseignement, l’art, la publicité, la presse, sur les réseaux sociaux ou sur les murs). Quand l’écriture d’une langue se met à varier fortement, l’entier du corps social est bousculé et peut céder à la « panique morale » (Ogien, 2004) : quels types d’accueil sont réservés à quelles étrangetés ? Rejet, accompagnement, valorisation, fétichisation, instrumentalisation politique, perplexité, sanction(s) ?</w:t>
      </w:r>
    </w:p>
    <w:p w14:paraId="3AFFB246" w14:textId="77777777" w:rsidR="00FE6998" w:rsidRDefault="00000000" w:rsidP="00FE6998">
      <w:pPr>
        <w:pBdr>
          <w:top w:val="nil"/>
          <w:left w:val="nil"/>
          <w:bottom w:val="nil"/>
          <w:right w:val="nil"/>
          <w:between w:val="nil"/>
        </w:pBdr>
        <w:spacing w:line="264" w:lineRule="auto"/>
        <w:ind w:firstLine="284"/>
        <w:jc w:val="both"/>
        <w:rPr>
          <w:rFonts w:ascii="Garamond" w:eastAsia="Garamond" w:hAnsi="Garamond" w:cs="Garamond"/>
          <w:color w:val="000000"/>
          <w:sz w:val="24"/>
          <w:szCs w:val="24"/>
        </w:rPr>
      </w:pPr>
      <w:r w:rsidRPr="000F0E4E">
        <w:rPr>
          <w:rFonts w:ascii="Garamond" w:eastAsia="Garamond" w:hAnsi="Garamond" w:cs="Garamond"/>
          <w:color w:val="000000"/>
          <w:sz w:val="24"/>
          <w:szCs w:val="24"/>
        </w:rPr>
        <w:t xml:space="preserve">Pour approfondir ces interrogations, nous souhaitons orienter un pan des réflexions de la journée vers les diverses formes et </w:t>
      </w:r>
      <w:r w:rsidR="00032A72" w:rsidRPr="000F0E4E">
        <w:rPr>
          <w:rFonts w:ascii="Garamond" w:eastAsia="Garamond" w:hAnsi="Garamond" w:cs="Garamond"/>
          <w:color w:val="000000"/>
          <w:sz w:val="24"/>
          <w:szCs w:val="24"/>
        </w:rPr>
        <w:t>n</w:t>
      </w:r>
      <w:r w:rsidRPr="000F0E4E">
        <w:rPr>
          <w:rFonts w:ascii="Garamond" w:eastAsia="Garamond" w:hAnsi="Garamond" w:cs="Garamond"/>
          <w:color w:val="000000"/>
          <w:sz w:val="24"/>
          <w:szCs w:val="24"/>
        </w:rPr>
        <w:t xml:space="preserve">ormes du français enseigné (Bertrand et Schaffner, 2010 ; </w:t>
      </w:r>
      <w:proofErr w:type="spellStart"/>
      <w:r w:rsidRPr="000F0E4E">
        <w:rPr>
          <w:rFonts w:ascii="Garamond" w:eastAsia="Garamond" w:hAnsi="Garamond" w:cs="Garamond"/>
          <w:color w:val="000000"/>
          <w:sz w:val="24"/>
          <w:szCs w:val="24"/>
        </w:rPr>
        <w:t>Chiss</w:t>
      </w:r>
      <w:proofErr w:type="spellEnd"/>
      <w:r w:rsidRPr="000F0E4E">
        <w:rPr>
          <w:rFonts w:ascii="Garamond" w:eastAsia="Garamond" w:hAnsi="Garamond" w:cs="Garamond"/>
          <w:color w:val="000000"/>
          <w:sz w:val="24"/>
          <w:szCs w:val="24"/>
        </w:rPr>
        <w:t xml:space="preserve">, 2010 ; De Pietro et al., 2016 ; </w:t>
      </w:r>
      <w:r w:rsidR="00032A72" w:rsidRPr="000F0E4E">
        <w:rPr>
          <w:rFonts w:ascii="Garamond" w:eastAsia="Garamond" w:hAnsi="Garamond" w:cs="Garamond"/>
          <w:color w:val="000000"/>
          <w:sz w:val="24"/>
          <w:szCs w:val="24"/>
        </w:rPr>
        <w:t xml:space="preserve">Capt et De Pietro, 2022 ; </w:t>
      </w:r>
      <w:r w:rsidRPr="000F0E4E">
        <w:rPr>
          <w:rFonts w:ascii="Garamond" w:eastAsia="Garamond" w:hAnsi="Garamond" w:cs="Garamond"/>
          <w:color w:val="000000"/>
          <w:sz w:val="24"/>
          <w:szCs w:val="24"/>
        </w:rPr>
        <w:t xml:space="preserve">Maurer et </w:t>
      </w:r>
      <w:proofErr w:type="spellStart"/>
      <w:r w:rsidRPr="000F0E4E">
        <w:rPr>
          <w:rFonts w:ascii="Garamond" w:eastAsia="Garamond" w:hAnsi="Garamond" w:cs="Garamond"/>
          <w:color w:val="000000"/>
          <w:sz w:val="24"/>
          <w:szCs w:val="24"/>
        </w:rPr>
        <w:t>Kengue</w:t>
      </w:r>
      <w:proofErr w:type="spellEnd"/>
      <w:r w:rsidRPr="000F0E4E">
        <w:rPr>
          <w:rFonts w:ascii="Garamond" w:eastAsia="Garamond" w:hAnsi="Garamond" w:cs="Garamond"/>
          <w:color w:val="000000"/>
          <w:sz w:val="24"/>
          <w:szCs w:val="24"/>
        </w:rPr>
        <w:t xml:space="preserve">, 2023 ; Surcouf, 2024). Dans quelle mesure les descriptions du français contemporain tiennent-elles compte des </w:t>
      </w:r>
      <w:r w:rsidRPr="000F0E4E">
        <w:rPr>
          <w:rFonts w:ascii="Garamond" w:eastAsia="Garamond" w:hAnsi="Garamond" w:cs="Garamond"/>
          <w:color w:val="000000"/>
          <w:sz w:val="24"/>
          <w:szCs w:val="24"/>
        </w:rPr>
        <w:lastRenderedPageBreak/>
        <w:t>altérations/étrangetés observables ? Comment la transposition de la langue et de son écriture en « objets d’enseignement-apprentissage » (</w:t>
      </w:r>
      <w:proofErr w:type="spellStart"/>
      <w:r w:rsidRPr="000F0E4E">
        <w:rPr>
          <w:rFonts w:ascii="Garamond" w:eastAsia="Garamond" w:hAnsi="Garamond" w:cs="Garamond"/>
          <w:color w:val="000000"/>
          <w:sz w:val="24"/>
          <w:szCs w:val="24"/>
        </w:rPr>
        <w:t>Denizot</w:t>
      </w:r>
      <w:proofErr w:type="spellEnd"/>
      <w:r w:rsidRPr="000F0E4E">
        <w:rPr>
          <w:rFonts w:ascii="Garamond" w:eastAsia="Garamond" w:hAnsi="Garamond" w:cs="Garamond"/>
          <w:color w:val="000000"/>
          <w:sz w:val="24"/>
          <w:szCs w:val="24"/>
        </w:rPr>
        <w:t>, 2021) peut-elle exploiter certaines de ces altérations/étrangetés, que cela soit en contexte de langue de scolarisation et/ou de langue étrangère ? Serait-il propice « de fonder une didactique du texte écrit sur une véritable typologie des malformations les plus fréquemment constatées », comme a pu le suggérer (</w:t>
      </w:r>
      <w:proofErr w:type="spellStart"/>
      <w:r w:rsidRPr="000F0E4E">
        <w:rPr>
          <w:rFonts w:ascii="Garamond" w:eastAsia="Garamond" w:hAnsi="Garamond" w:cs="Garamond"/>
          <w:color w:val="000000"/>
          <w:sz w:val="24"/>
          <w:szCs w:val="24"/>
        </w:rPr>
        <w:t>Reichler</w:t>
      </w:r>
      <w:proofErr w:type="spellEnd"/>
      <w:r w:rsidRPr="000F0E4E">
        <w:rPr>
          <w:rFonts w:ascii="Garamond" w:eastAsia="Garamond" w:hAnsi="Garamond" w:cs="Garamond"/>
          <w:color w:val="000000"/>
          <w:sz w:val="24"/>
          <w:szCs w:val="24"/>
        </w:rPr>
        <w:t xml:space="preserve">-)Béguelin (1988 : 186), mais à plus forte raison sur une typologie (ouverte) des </w:t>
      </w:r>
      <w:proofErr w:type="spellStart"/>
      <w:r w:rsidRPr="000F0E4E">
        <w:rPr>
          <w:rFonts w:ascii="Garamond" w:eastAsia="Garamond" w:hAnsi="Garamond" w:cs="Garamond"/>
          <w:color w:val="000000"/>
          <w:sz w:val="24"/>
          <w:szCs w:val="24"/>
        </w:rPr>
        <w:t>dis-torsions</w:t>
      </w:r>
      <w:proofErr w:type="spellEnd"/>
      <w:r w:rsidRPr="000F0E4E">
        <w:rPr>
          <w:rFonts w:ascii="Garamond" w:eastAsia="Garamond" w:hAnsi="Garamond" w:cs="Garamond"/>
          <w:color w:val="000000"/>
          <w:sz w:val="24"/>
          <w:szCs w:val="24"/>
        </w:rPr>
        <w:t xml:space="preserve"> artistiques, créatives, innovantes ? </w:t>
      </w:r>
    </w:p>
    <w:p w14:paraId="6F35C966" w14:textId="77777777" w:rsidR="00FE6998" w:rsidRDefault="00000000" w:rsidP="00FE6998">
      <w:pPr>
        <w:pBdr>
          <w:top w:val="nil"/>
          <w:left w:val="nil"/>
          <w:bottom w:val="nil"/>
          <w:right w:val="nil"/>
          <w:between w:val="nil"/>
        </w:pBdr>
        <w:spacing w:line="264" w:lineRule="auto"/>
        <w:ind w:firstLine="284"/>
        <w:jc w:val="both"/>
        <w:rPr>
          <w:rFonts w:ascii="Garamond" w:eastAsia="Garamond" w:hAnsi="Garamond" w:cs="Garamond"/>
          <w:color w:val="000000"/>
          <w:sz w:val="24"/>
          <w:szCs w:val="24"/>
        </w:rPr>
      </w:pPr>
      <w:r w:rsidRPr="000F0E4E">
        <w:rPr>
          <w:rFonts w:ascii="Garamond" w:eastAsia="Garamond" w:hAnsi="Garamond" w:cs="Garamond"/>
          <w:color w:val="000000"/>
          <w:sz w:val="24"/>
          <w:szCs w:val="24"/>
        </w:rPr>
        <w:t>Pour le contexte suisse romand, le plan d’études s’organise autour des genres textuels (</w:t>
      </w:r>
      <w:proofErr w:type="spellStart"/>
      <w:r w:rsidRPr="000F0E4E">
        <w:rPr>
          <w:rFonts w:ascii="Garamond" w:eastAsia="Garamond" w:hAnsi="Garamond" w:cs="Garamond"/>
          <w:color w:val="000000"/>
          <w:sz w:val="24"/>
          <w:szCs w:val="24"/>
        </w:rPr>
        <w:t>Bronckart</w:t>
      </w:r>
      <w:proofErr w:type="spellEnd"/>
      <w:r w:rsidRPr="000F0E4E">
        <w:rPr>
          <w:rFonts w:ascii="Garamond" w:eastAsia="Garamond" w:hAnsi="Garamond" w:cs="Garamond"/>
          <w:color w:val="000000"/>
          <w:sz w:val="24"/>
          <w:szCs w:val="24"/>
        </w:rPr>
        <w:t xml:space="preserve">, 1985 ; Adam, 1992 ; </w:t>
      </w:r>
      <w:proofErr w:type="spellStart"/>
      <w:r w:rsidRPr="000F0E4E">
        <w:rPr>
          <w:rFonts w:ascii="Garamond" w:eastAsia="Garamond" w:hAnsi="Garamond" w:cs="Garamond"/>
          <w:color w:val="000000"/>
          <w:sz w:val="24"/>
          <w:szCs w:val="24"/>
        </w:rPr>
        <w:t>Schneuwly</w:t>
      </w:r>
      <w:proofErr w:type="spellEnd"/>
      <w:r w:rsidRPr="000F0E4E">
        <w:rPr>
          <w:rFonts w:ascii="Garamond" w:eastAsia="Garamond" w:hAnsi="Garamond" w:cs="Garamond"/>
          <w:color w:val="000000"/>
          <w:sz w:val="24"/>
          <w:szCs w:val="24"/>
        </w:rPr>
        <w:t xml:space="preserve">, 1998 ; </w:t>
      </w:r>
      <w:proofErr w:type="spellStart"/>
      <w:r w:rsidRPr="000F0E4E">
        <w:rPr>
          <w:rFonts w:ascii="Garamond" w:eastAsia="Garamond" w:hAnsi="Garamond" w:cs="Garamond"/>
          <w:color w:val="000000"/>
          <w:sz w:val="24"/>
          <w:szCs w:val="24"/>
        </w:rPr>
        <w:t>Dolz</w:t>
      </w:r>
      <w:proofErr w:type="spellEnd"/>
      <w:r w:rsidRPr="000F0E4E">
        <w:rPr>
          <w:rFonts w:ascii="Garamond" w:eastAsia="Garamond" w:hAnsi="Garamond" w:cs="Garamond"/>
          <w:color w:val="000000"/>
          <w:sz w:val="24"/>
          <w:szCs w:val="24"/>
        </w:rPr>
        <w:t xml:space="preserve"> et Gagnon, 2008) : quelles places sont accordées dans l’enseignement du français aux variations « atypiques » de l’écrit ? Des différences sont-elles notables si l’on tient compte de la progression du curriculum (prescrit, enseigné ou appris), des différents degrés scolaires (apprentissage initial ou continué) ou des publics ciblés (natifs, allophones…) ? Comment est pensé en contexte scolaire l’équilibre entre enseignement de </w:t>
      </w:r>
      <w:r w:rsidRPr="000F0E4E">
        <w:rPr>
          <w:rFonts w:ascii="Garamond" w:eastAsia="Garamond" w:hAnsi="Garamond" w:cs="Garamond"/>
          <w:color w:val="000000" w:themeColor="text1"/>
          <w:sz w:val="24"/>
          <w:szCs w:val="24"/>
        </w:rPr>
        <w:t xml:space="preserve">certaines normes du français écrit et </w:t>
      </w:r>
      <w:r w:rsidR="00EA20D8" w:rsidRPr="000F0E4E">
        <w:rPr>
          <w:rFonts w:ascii="Garamond" w:eastAsia="Garamond" w:hAnsi="Garamond" w:cs="Garamond"/>
          <w:color w:val="000000" w:themeColor="text1"/>
          <w:sz w:val="24"/>
          <w:szCs w:val="24"/>
        </w:rPr>
        <w:t>celui de</w:t>
      </w:r>
      <w:r w:rsidRPr="000F0E4E">
        <w:rPr>
          <w:rFonts w:ascii="Garamond" w:eastAsia="Garamond" w:hAnsi="Garamond" w:cs="Garamond"/>
          <w:color w:val="000000" w:themeColor="text1"/>
          <w:sz w:val="24"/>
          <w:szCs w:val="24"/>
        </w:rPr>
        <w:t xml:space="preserve"> la créativité et </w:t>
      </w:r>
      <w:r w:rsidR="00EA20D8" w:rsidRPr="000F0E4E">
        <w:rPr>
          <w:rFonts w:ascii="Garamond" w:eastAsia="Garamond" w:hAnsi="Garamond" w:cs="Garamond"/>
          <w:color w:val="000000" w:themeColor="text1"/>
          <w:sz w:val="24"/>
          <w:szCs w:val="24"/>
        </w:rPr>
        <w:t>de</w:t>
      </w:r>
      <w:r w:rsidRPr="000F0E4E">
        <w:rPr>
          <w:rFonts w:ascii="Garamond" w:eastAsia="Garamond" w:hAnsi="Garamond" w:cs="Garamond"/>
          <w:color w:val="000000" w:themeColor="text1"/>
          <w:sz w:val="24"/>
          <w:szCs w:val="24"/>
        </w:rPr>
        <w:t xml:space="preserve"> l’expression de singularités </w:t>
      </w:r>
      <w:r w:rsidR="00EA20D8" w:rsidRPr="000F0E4E">
        <w:rPr>
          <w:rFonts w:ascii="Garamond" w:eastAsia="Garamond" w:hAnsi="Garamond" w:cs="Garamond"/>
          <w:color w:val="000000" w:themeColor="text1"/>
          <w:sz w:val="24"/>
          <w:szCs w:val="24"/>
        </w:rPr>
        <w:t>qui</w:t>
      </w:r>
      <w:r w:rsidRPr="000F0E4E">
        <w:rPr>
          <w:rFonts w:ascii="Garamond" w:eastAsia="Garamond" w:hAnsi="Garamond" w:cs="Garamond"/>
          <w:color w:val="000000" w:themeColor="text1"/>
          <w:sz w:val="24"/>
          <w:szCs w:val="24"/>
        </w:rPr>
        <w:t xml:space="preserve"> trouble</w:t>
      </w:r>
      <w:r w:rsidR="00EA20D8" w:rsidRPr="000F0E4E">
        <w:rPr>
          <w:rFonts w:ascii="Garamond" w:eastAsia="Garamond" w:hAnsi="Garamond" w:cs="Garamond"/>
          <w:color w:val="000000" w:themeColor="text1"/>
          <w:sz w:val="24"/>
          <w:szCs w:val="24"/>
        </w:rPr>
        <w:t>raie</w:t>
      </w:r>
      <w:r w:rsidRPr="000F0E4E">
        <w:rPr>
          <w:rFonts w:ascii="Garamond" w:eastAsia="Garamond" w:hAnsi="Garamond" w:cs="Garamond"/>
          <w:color w:val="000000" w:themeColor="text1"/>
          <w:sz w:val="24"/>
          <w:szCs w:val="24"/>
        </w:rPr>
        <w:t xml:space="preserve">nt ces normes ? Dans un monde globalisé où résonnent les préoccupations citoyennes, politiques et éthiques de l’égalité, de la diversité et de l’inclusion, l’enseignement d’un référentiel commun et partagé – la langue et son écriture pour communiquer – peut-il, voire doit-il, intégrer des formes d’appropriation subjectives « désobéissantes » pour répondre au besoin d’expression </w:t>
      </w:r>
      <w:r w:rsidR="00032A72" w:rsidRPr="000F0E4E">
        <w:rPr>
          <w:rFonts w:ascii="Garamond" w:eastAsia="Garamond" w:hAnsi="Garamond" w:cs="Garamond"/>
          <w:color w:val="000000" w:themeColor="text1"/>
          <w:sz w:val="24"/>
          <w:szCs w:val="24"/>
        </w:rPr>
        <w:t xml:space="preserve">et de reconnaissances </w:t>
      </w:r>
      <w:r w:rsidR="00EA20D8" w:rsidRPr="000F0E4E">
        <w:rPr>
          <w:rFonts w:ascii="Garamond" w:eastAsia="Garamond" w:hAnsi="Garamond" w:cs="Garamond"/>
          <w:color w:val="000000" w:themeColor="text1"/>
          <w:sz w:val="24"/>
          <w:szCs w:val="24"/>
        </w:rPr>
        <w:t xml:space="preserve">par l’écriture de </w:t>
      </w:r>
      <w:r w:rsidRPr="000F0E4E">
        <w:rPr>
          <w:rFonts w:ascii="Garamond" w:eastAsia="Garamond" w:hAnsi="Garamond" w:cs="Garamond"/>
          <w:color w:val="000000" w:themeColor="text1"/>
          <w:sz w:val="24"/>
          <w:szCs w:val="24"/>
        </w:rPr>
        <w:t xml:space="preserve">toutes les </w:t>
      </w:r>
      <w:r w:rsidR="00EA20D8" w:rsidRPr="000F0E4E">
        <w:rPr>
          <w:rFonts w:ascii="Garamond" w:eastAsia="Garamond" w:hAnsi="Garamond" w:cs="Garamond"/>
          <w:color w:val="000000" w:themeColor="text1"/>
          <w:sz w:val="24"/>
          <w:szCs w:val="24"/>
        </w:rPr>
        <w:t>« </w:t>
      </w:r>
      <w:r w:rsidRPr="000F0E4E">
        <w:rPr>
          <w:rFonts w:ascii="Garamond" w:eastAsia="Garamond" w:hAnsi="Garamond" w:cs="Garamond"/>
          <w:color w:val="000000" w:themeColor="text1"/>
          <w:sz w:val="24"/>
          <w:szCs w:val="24"/>
        </w:rPr>
        <w:t>voix</w:t>
      </w:r>
      <w:r w:rsidR="00EA20D8" w:rsidRPr="000F0E4E">
        <w:rPr>
          <w:rFonts w:ascii="Garamond" w:eastAsia="Garamond" w:hAnsi="Garamond" w:cs="Garamond"/>
          <w:color w:val="000000" w:themeColor="text1"/>
          <w:sz w:val="24"/>
          <w:szCs w:val="24"/>
        </w:rPr>
        <w:t> »</w:t>
      </w:r>
      <w:r w:rsidRPr="000F0E4E">
        <w:rPr>
          <w:rFonts w:ascii="Garamond" w:eastAsia="Garamond" w:hAnsi="Garamond" w:cs="Garamond"/>
          <w:color w:val="000000" w:themeColor="text1"/>
          <w:sz w:val="24"/>
          <w:szCs w:val="24"/>
        </w:rPr>
        <w:t> ?</w:t>
      </w:r>
    </w:p>
    <w:p w14:paraId="24B92CD0" w14:textId="77777777" w:rsidR="00FE6998" w:rsidRDefault="00FE6998" w:rsidP="00FE6998">
      <w:pPr>
        <w:pBdr>
          <w:top w:val="nil"/>
          <w:left w:val="nil"/>
          <w:bottom w:val="nil"/>
          <w:right w:val="nil"/>
          <w:between w:val="nil"/>
        </w:pBdr>
        <w:spacing w:line="264" w:lineRule="auto"/>
        <w:ind w:firstLine="284"/>
        <w:jc w:val="both"/>
        <w:rPr>
          <w:rFonts w:ascii="Garamond" w:eastAsia="Garamond" w:hAnsi="Garamond" w:cs="Garamond"/>
          <w:color w:val="000000"/>
          <w:sz w:val="24"/>
          <w:szCs w:val="24"/>
        </w:rPr>
      </w:pPr>
    </w:p>
    <w:p w14:paraId="2759CFCD" w14:textId="77777777" w:rsidR="00DC1808" w:rsidRDefault="00DC1808" w:rsidP="00FE6998">
      <w:pPr>
        <w:pBdr>
          <w:top w:val="nil"/>
          <w:left w:val="nil"/>
          <w:bottom w:val="nil"/>
          <w:right w:val="nil"/>
          <w:between w:val="nil"/>
        </w:pBdr>
        <w:spacing w:line="264" w:lineRule="auto"/>
        <w:ind w:firstLine="284"/>
        <w:jc w:val="both"/>
        <w:rPr>
          <w:rFonts w:ascii="Garamond" w:eastAsia="Garamond" w:hAnsi="Garamond" w:cs="Garamond"/>
          <w:color w:val="000000"/>
          <w:sz w:val="24"/>
          <w:szCs w:val="24"/>
        </w:rPr>
      </w:pPr>
    </w:p>
    <w:p w14:paraId="0000001B" w14:textId="7D7C4D94" w:rsidR="00E32122" w:rsidRPr="000F0E4E" w:rsidRDefault="00000000" w:rsidP="00FE6998">
      <w:pPr>
        <w:pBdr>
          <w:top w:val="nil"/>
          <w:left w:val="nil"/>
          <w:bottom w:val="nil"/>
          <w:right w:val="nil"/>
          <w:between w:val="nil"/>
        </w:pBdr>
        <w:spacing w:line="264" w:lineRule="auto"/>
        <w:ind w:firstLine="284"/>
        <w:jc w:val="both"/>
        <w:rPr>
          <w:rFonts w:ascii="Garamond" w:eastAsia="Garamond" w:hAnsi="Garamond" w:cs="Garamond"/>
          <w:color w:val="000000"/>
          <w:sz w:val="24"/>
          <w:szCs w:val="24"/>
        </w:rPr>
      </w:pPr>
      <w:r w:rsidRPr="000F0E4E">
        <w:rPr>
          <w:rFonts w:ascii="Garamond" w:eastAsia="Garamond" w:hAnsi="Garamond" w:cs="Garamond"/>
          <w:color w:val="000000"/>
          <w:sz w:val="24"/>
          <w:szCs w:val="24"/>
        </w:rPr>
        <w:t>Sans viser à l’exhaustivité, les axes suivants seront privilégiés :</w:t>
      </w:r>
    </w:p>
    <w:p w14:paraId="0000001C" w14:textId="77777777" w:rsidR="00E32122" w:rsidRPr="000F0E4E" w:rsidRDefault="00E32122">
      <w:pPr>
        <w:pBdr>
          <w:top w:val="nil"/>
          <w:left w:val="nil"/>
          <w:bottom w:val="nil"/>
          <w:right w:val="nil"/>
          <w:between w:val="nil"/>
        </w:pBdr>
        <w:jc w:val="both"/>
        <w:rPr>
          <w:rFonts w:ascii="Garamond" w:eastAsia="Garamond" w:hAnsi="Garamond" w:cs="Garamond"/>
          <w:color w:val="000000"/>
          <w:sz w:val="24"/>
          <w:szCs w:val="24"/>
        </w:rPr>
      </w:pPr>
    </w:p>
    <w:p w14:paraId="0000001D" w14:textId="39A33D0B" w:rsidR="00E32122" w:rsidRPr="0060423D" w:rsidRDefault="00000000" w:rsidP="0060423D">
      <w:pPr>
        <w:pStyle w:val="Paragraphedeliste"/>
        <w:numPr>
          <w:ilvl w:val="0"/>
          <w:numId w:val="2"/>
        </w:numPr>
        <w:pBdr>
          <w:top w:val="nil"/>
          <w:left w:val="nil"/>
          <w:bottom w:val="nil"/>
          <w:right w:val="nil"/>
          <w:between w:val="nil"/>
        </w:pBdr>
        <w:tabs>
          <w:tab w:val="left" w:pos="836"/>
        </w:tabs>
        <w:jc w:val="both"/>
        <w:rPr>
          <w:rFonts w:ascii="Garamond" w:eastAsia="Garamond" w:hAnsi="Garamond" w:cs="Garamond"/>
          <w:color w:val="000000"/>
          <w:sz w:val="24"/>
          <w:szCs w:val="24"/>
        </w:rPr>
      </w:pPr>
      <w:r w:rsidRPr="0060423D">
        <w:rPr>
          <w:rFonts w:ascii="Garamond" w:eastAsia="Garamond" w:hAnsi="Garamond" w:cs="Garamond"/>
          <w:color w:val="000000"/>
          <w:sz w:val="24"/>
          <w:szCs w:val="24"/>
        </w:rPr>
        <w:t>représentations du français écrit contemporain (</w:t>
      </w:r>
      <w:r w:rsidR="00215A32" w:rsidRPr="0060423D">
        <w:rPr>
          <w:rFonts w:ascii="Garamond" w:eastAsia="Garamond" w:hAnsi="Garamond" w:cs="Garamond"/>
          <w:color w:val="000000"/>
          <w:sz w:val="24"/>
          <w:szCs w:val="24"/>
        </w:rPr>
        <w:t xml:space="preserve">productions </w:t>
      </w:r>
      <w:r w:rsidR="00032A71" w:rsidRPr="0060423D">
        <w:rPr>
          <w:rFonts w:ascii="Garamond" w:eastAsia="Garamond" w:hAnsi="Garamond" w:cs="Garamond"/>
          <w:color w:val="000000"/>
          <w:sz w:val="24"/>
          <w:szCs w:val="24"/>
        </w:rPr>
        <w:t>littéraires</w:t>
      </w:r>
      <w:r w:rsidRPr="0060423D">
        <w:rPr>
          <w:rFonts w:ascii="Garamond" w:eastAsia="Garamond" w:hAnsi="Garamond" w:cs="Garamond"/>
          <w:color w:val="000000"/>
          <w:sz w:val="24"/>
          <w:szCs w:val="24"/>
        </w:rPr>
        <w:t xml:space="preserve">, publicité, réseaux sociaux, </w:t>
      </w:r>
      <w:r w:rsidR="00086350" w:rsidRPr="0060423D">
        <w:rPr>
          <w:rFonts w:ascii="Garamond" w:eastAsia="Garamond" w:hAnsi="Garamond" w:cs="Garamond"/>
          <w:color w:val="000000"/>
          <w:sz w:val="24"/>
          <w:szCs w:val="24"/>
        </w:rPr>
        <w:t xml:space="preserve">manuels de français, </w:t>
      </w:r>
      <w:r w:rsidRPr="0060423D">
        <w:rPr>
          <w:rFonts w:ascii="Garamond" w:eastAsia="Garamond" w:hAnsi="Garamond" w:cs="Garamond"/>
          <w:color w:val="000000"/>
          <w:sz w:val="24"/>
          <w:szCs w:val="24"/>
        </w:rPr>
        <w:t>etc.)</w:t>
      </w:r>
    </w:p>
    <w:p w14:paraId="0000001E" w14:textId="77777777" w:rsidR="00E32122" w:rsidRPr="0060423D" w:rsidRDefault="00000000" w:rsidP="0060423D">
      <w:pPr>
        <w:pStyle w:val="Paragraphedeliste"/>
        <w:numPr>
          <w:ilvl w:val="0"/>
          <w:numId w:val="2"/>
        </w:numPr>
        <w:pBdr>
          <w:top w:val="nil"/>
          <w:left w:val="nil"/>
          <w:bottom w:val="nil"/>
          <w:right w:val="nil"/>
          <w:between w:val="nil"/>
        </w:pBdr>
        <w:tabs>
          <w:tab w:val="left" w:pos="836"/>
        </w:tabs>
        <w:jc w:val="both"/>
        <w:rPr>
          <w:rFonts w:ascii="Garamond" w:eastAsia="Garamond" w:hAnsi="Garamond" w:cs="Garamond"/>
          <w:color w:val="000000"/>
          <w:sz w:val="24"/>
          <w:szCs w:val="24"/>
        </w:rPr>
      </w:pPr>
      <w:r w:rsidRPr="0060423D">
        <w:rPr>
          <w:rFonts w:ascii="Garamond" w:eastAsia="Garamond" w:hAnsi="Garamond" w:cs="Garamond"/>
          <w:i/>
          <w:color w:val="000000"/>
          <w:sz w:val="24"/>
          <w:szCs w:val="24"/>
        </w:rPr>
        <w:t xml:space="preserve">folk </w:t>
      </w:r>
      <w:proofErr w:type="spellStart"/>
      <w:r w:rsidRPr="0060423D">
        <w:rPr>
          <w:rFonts w:ascii="Garamond" w:eastAsia="Garamond" w:hAnsi="Garamond" w:cs="Garamond"/>
          <w:i/>
          <w:color w:val="000000"/>
          <w:sz w:val="24"/>
          <w:szCs w:val="24"/>
        </w:rPr>
        <w:t>linguistics</w:t>
      </w:r>
      <w:proofErr w:type="spellEnd"/>
      <w:r w:rsidRPr="0060423D">
        <w:rPr>
          <w:rFonts w:ascii="Garamond" w:eastAsia="Garamond" w:hAnsi="Garamond" w:cs="Garamond"/>
          <w:i/>
          <w:color w:val="000000"/>
          <w:sz w:val="24"/>
          <w:szCs w:val="24"/>
        </w:rPr>
        <w:t xml:space="preserve"> </w:t>
      </w:r>
      <w:r w:rsidRPr="0060423D">
        <w:rPr>
          <w:rFonts w:ascii="Garamond" w:eastAsia="Garamond" w:hAnsi="Garamond" w:cs="Garamond"/>
          <w:color w:val="000000"/>
          <w:sz w:val="24"/>
          <w:szCs w:val="24"/>
        </w:rPr>
        <w:t>et normes du français écrit</w:t>
      </w:r>
    </w:p>
    <w:p w14:paraId="0000001F" w14:textId="567D17CE" w:rsidR="00E32122" w:rsidRPr="0060423D" w:rsidRDefault="00000000" w:rsidP="0060423D">
      <w:pPr>
        <w:pStyle w:val="Paragraphedeliste"/>
        <w:numPr>
          <w:ilvl w:val="0"/>
          <w:numId w:val="2"/>
        </w:numPr>
        <w:pBdr>
          <w:top w:val="nil"/>
          <w:left w:val="nil"/>
          <w:bottom w:val="nil"/>
          <w:right w:val="nil"/>
          <w:between w:val="nil"/>
        </w:pBdr>
        <w:tabs>
          <w:tab w:val="left" w:pos="836"/>
        </w:tabs>
        <w:jc w:val="both"/>
        <w:rPr>
          <w:rFonts w:ascii="Garamond" w:eastAsia="Garamond" w:hAnsi="Garamond" w:cs="Garamond"/>
          <w:color w:val="000000"/>
          <w:sz w:val="24"/>
          <w:szCs w:val="24"/>
        </w:rPr>
      </w:pPr>
      <w:r w:rsidRPr="0060423D">
        <w:rPr>
          <w:rFonts w:ascii="Garamond" w:eastAsia="Garamond" w:hAnsi="Garamond" w:cs="Garamond"/>
          <w:color w:val="000000"/>
          <w:sz w:val="24"/>
          <w:szCs w:val="24"/>
        </w:rPr>
        <w:t>esthétique(s) du trouble : distorsions artistiques (littéraires ou ordinaires</w:t>
      </w:r>
      <w:r w:rsidR="00032A72" w:rsidRPr="0060423D">
        <w:rPr>
          <w:rFonts w:ascii="Garamond" w:eastAsia="Garamond" w:hAnsi="Garamond" w:cs="Garamond"/>
          <w:color w:val="000000"/>
          <w:sz w:val="24"/>
          <w:szCs w:val="24"/>
        </w:rPr>
        <w:t>, écrits d’art brut</w:t>
      </w:r>
      <w:r w:rsidRPr="0060423D">
        <w:rPr>
          <w:rFonts w:ascii="Garamond" w:eastAsia="Garamond" w:hAnsi="Garamond" w:cs="Garamond"/>
          <w:color w:val="000000"/>
          <w:sz w:val="24"/>
          <w:szCs w:val="24"/>
        </w:rPr>
        <w:t>)</w:t>
      </w:r>
    </w:p>
    <w:p w14:paraId="00000020" w14:textId="5743E7EF" w:rsidR="00E32122" w:rsidRPr="0060423D" w:rsidRDefault="00000000" w:rsidP="0060423D">
      <w:pPr>
        <w:pStyle w:val="Paragraphedeliste"/>
        <w:numPr>
          <w:ilvl w:val="0"/>
          <w:numId w:val="2"/>
        </w:numPr>
        <w:pBdr>
          <w:top w:val="nil"/>
          <w:left w:val="nil"/>
          <w:bottom w:val="nil"/>
          <w:right w:val="nil"/>
          <w:between w:val="nil"/>
        </w:pBdr>
        <w:tabs>
          <w:tab w:val="left" w:pos="836"/>
        </w:tabs>
        <w:jc w:val="both"/>
        <w:rPr>
          <w:rFonts w:ascii="Garamond" w:eastAsia="Garamond" w:hAnsi="Garamond" w:cs="Garamond"/>
          <w:color w:val="000000"/>
          <w:sz w:val="24"/>
          <w:szCs w:val="24"/>
        </w:rPr>
      </w:pPr>
      <w:r w:rsidRPr="0060423D">
        <w:rPr>
          <w:rFonts w:ascii="Garamond" w:eastAsia="Garamond" w:hAnsi="Garamond" w:cs="Garamond"/>
          <w:color w:val="000000"/>
          <w:sz w:val="24"/>
          <w:szCs w:val="24"/>
        </w:rPr>
        <w:t xml:space="preserve">écrits marginalisés (écrits </w:t>
      </w:r>
      <w:r w:rsidR="00032A72" w:rsidRPr="0060423D">
        <w:rPr>
          <w:rFonts w:ascii="Garamond" w:eastAsia="Garamond" w:hAnsi="Garamond" w:cs="Garamond"/>
          <w:color w:val="000000"/>
          <w:sz w:val="24"/>
          <w:szCs w:val="24"/>
        </w:rPr>
        <w:t>émergents provisoires</w:t>
      </w:r>
      <w:r w:rsidRPr="0060423D">
        <w:rPr>
          <w:rFonts w:ascii="Garamond" w:eastAsia="Garamond" w:hAnsi="Garamond" w:cs="Garamond"/>
          <w:color w:val="000000"/>
          <w:sz w:val="24"/>
          <w:szCs w:val="24"/>
        </w:rPr>
        <w:t>, dysgraphies</w:t>
      </w:r>
      <w:r w:rsidR="00032A72" w:rsidRPr="0060423D">
        <w:rPr>
          <w:rFonts w:ascii="Garamond" w:eastAsia="Garamond" w:hAnsi="Garamond" w:cs="Garamond"/>
          <w:color w:val="000000"/>
          <w:sz w:val="24"/>
          <w:szCs w:val="24"/>
        </w:rPr>
        <w:t>…</w:t>
      </w:r>
      <w:r w:rsidRPr="0060423D">
        <w:rPr>
          <w:rFonts w:ascii="Garamond" w:eastAsia="Garamond" w:hAnsi="Garamond" w:cs="Garamond"/>
          <w:color w:val="000000"/>
          <w:sz w:val="24"/>
          <w:szCs w:val="24"/>
        </w:rPr>
        <w:t>)</w:t>
      </w:r>
    </w:p>
    <w:p w14:paraId="00000021" w14:textId="77777777" w:rsidR="00E32122" w:rsidRPr="0060423D" w:rsidRDefault="00000000" w:rsidP="0060423D">
      <w:pPr>
        <w:pStyle w:val="Paragraphedeliste"/>
        <w:numPr>
          <w:ilvl w:val="0"/>
          <w:numId w:val="2"/>
        </w:numPr>
        <w:pBdr>
          <w:top w:val="nil"/>
          <w:left w:val="nil"/>
          <w:bottom w:val="nil"/>
          <w:right w:val="nil"/>
          <w:between w:val="nil"/>
        </w:pBdr>
        <w:tabs>
          <w:tab w:val="left" w:pos="836"/>
        </w:tabs>
        <w:jc w:val="both"/>
        <w:rPr>
          <w:rFonts w:ascii="Garamond" w:eastAsia="Garamond" w:hAnsi="Garamond" w:cs="Garamond"/>
          <w:color w:val="000000"/>
          <w:sz w:val="24"/>
          <w:szCs w:val="24"/>
        </w:rPr>
      </w:pPr>
      <w:r w:rsidRPr="0060423D">
        <w:rPr>
          <w:rFonts w:ascii="Garamond" w:eastAsia="Garamond" w:hAnsi="Garamond" w:cs="Garamond"/>
          <w:color w:val="000000"/>
          <w:sz w:val="24"/>
          <w:szCs w:val="24"/>
        </w:rPr>
        <w:t>enseignement du français écrit : entre normes et appropriation subjective</w:t>
      </w:r>
    </w:p>
    <w:p w14:paraId="00000022" w14:textId="77777777" w:rsidR="00E32122" w:rsidRPr="0060423D" w:rsidRDefault="00000000" w:rsidP="0060423D">
      <w:pPr>
        <w:pStyle w:val="Paragraphedeliste"/>
        <w:numPr>
          <w:ilvl w:val="0"/>
          <w:numId w:val="2"/>
        </w:numPr>
        <w:pBdr>
          <w:top w:val="nil"/>
          <w:left w:val="nil"/>
          <w:bottom w:val="nil"/>
          <w:right w:val="nil"/>
          <w:between w:val="nil"/>
        </w:pBdr>
        <w:tabs>
          <w:tab w:val="left" w:pos="836"/>
        </w:tabs>
        <w:jc w:val="both"/>
        <w:rPr>
          <w:rFonts w:ascii="Garamond" w:eastAsia="Garamond" w:hAnsi="Garamond" w:cs="Garamond"/>
          <w:color w:val="000000"/>
          <w:sz w:val="24"/>
          <w:szCs w:val="24"/>
        </w:rPr>
      </w:pPr>
      <w:r w:rsidRPr="0060423D">
        <w:rPr>
          <w:rFonts w:ascii="Garamond" w:eastAsia="Garamond" w:hAnsi="Garamond" w:cs="Garamond"/>
          <w:color w:val="000000"/>
          <w:sz w:val="24"/>
          <w:szCs w:val="24"/>
        </w:rPr>
        <w:t>dimensions interculturelles du français écrit : rapport(s) à l’écriture en français langue étrangère ou seconde</w:t>
      </w:r>
    </w:p>
    <w:p w14:paraId="00000023" w14:textId="77777777" w:rsidR="00E32122" w:rsidRDefault="00000000" w:rsidP="0060423D">
      <w:pPr>
        <w:pStyle w:val="Paragraphedeliste"/>
        <w:numPr>
          <w:ilvl w:val="0"/>
          <w:numId w:val="2"/>
        </w:numPr>
        <w:pBdr>
          <w:top w:val="nil"/>
          <w:left w:val="nil"/>
          <w:bottom w:val="nil"/>
          <w:right w:val="nil"/>
          <w:between w:val="nil"/>
        </w:pBdr>
        <w:tabs>
          <w:tab w:val="left" w:pos="836"/>
        </w:tabs>
        <w:jc w:val="both"/>
        <w:rPr>
          <w:rFonts w:ascii="Garamond" w:eastAsia="Garamond" w:hAnsi="Garamond" w:cs="Garamond"/>
          <w:color w:val="000000"/>
          <w:sz w:val="24"/>
          <w:szCs w:val="24"/>
        </w:rPr>
      </w:pPr>
      <w:r w:rsidRPr="0060423D">
        <w:rPr>
          <w:rFonts w:ascii="Garamond" w:eastAsia="Garamond" w:hAnsi="Garamond" w:cs="Garamond"/>
          <w:color w:val="000000"/>
          <w:sz w:val="24"/>
          <w:szCs w:val="24"/>
        </w:rPr>
        <w:t>écritures numériques, IA et (r)évolution(s) du français écrit</w:t>
      </w:r>
    </w:p>
    <w:p w14:paraId="4EC78606" w14:textId="3D1C4A14" w:rsidR="00B2128D" w:rsidRPr="0060423D" w:rsidRDefault="00B2128D" w:rsidP="0060423D">
      <w:pPr>
        <w:pStyle w:val="Paragraphedeliste"/>
        <w:numPr>
          <w:ilvl w:val="0"/>
          <w:numId w:val="2"/>
        </w:numPr>
        <w:pBdr>
          <w:top w:val="nil"/>
          <w:left w:val="nil"/>
          <w:bottom w:val="nil"/>
          <w:right w:val="nil"/>
          <w:between w:val="nil"/>
        </w:pBdr>
        <w:tabs>
          <w:tab w:val="left" w:pos="836"/>
        </w:tabs>
        <w:jc w:val="both"/>
        <w:rPr>
          <w:rFonts w:ascii="Garamond" w:eastAsia="Garamond" w:hAnsi="Garamond" w:cs="Garamond"/>
          <w:color w:val="000000"/>
          <w:sz w:val="24"/>
          <w:szCs w:val="24"/>
        </w:rPr>
      </w:pPr>
      <w:r>
        <w:rPr>
          <w:rFonts w:ascii="Garamond" w:eastAsia="Garamond" w:hAnsi="Garamond" w:cs="Garamond"/>
          <w:color w:val="000000"/>
          <w:sz w:val="24"/>
          <w:szCs w:val="24"/>
        </w:rPr>
        <w:t>écritures inclusives</w:t>
      </w:r>
      <w:r w:rsidR="001A2692">
        <w:rPr>
          <w:rFonts w:ascii="Garamond" w:eastAsia="Garamond" w:hAnsi="Garamond" w:cs="Garamond"/>
          <w:color w:val="000000"/>
          <w:sz w:val="24"/>
          <w:szCs w:val="24"/>
        </w:rPr>
        <w:t xml:space="preserve"> </w:t>
      </w:r>
    </w:p>
    <w:p w14:paraId="00000024" w14:textId="77777777" w:rsidR="00E32122" w:rsidRPr="000F0E4E" w:rsidRDefault="00E32122">
      <w:pPr>
        <w:pBdr>
          <w:top w:val="nil"/>
          <w:left w:val="nil"/>
          <w:bottom w:val="nil"/>
          <w:right w:val="nil"/>
          <w:between w:val="nil"/>
        </w:pBdr>
        <w:jc w:val="both"/>
        <w:rPr>
          <w:rFonts w:ascii="Garamond" w:eastAsia="Garamond" w:hAnsi="Garamond" w:cs="Garamond"/>
          <w:color w:val="000000"/>
          <w:sz w:val="24"/>
          <w:szCs w:val="24"/>
        </w:rPr>
      </w:pPr>
    </w:p>
    <w:p w14:paraId="00000025" w14:textId="77777777" w:rsidR="00E32122" w:rsidRPr="000F0E4E" w:rsidRDefault="00E32122">
      <w:pPr>
        <w:pBdr>
          <w:top w:val="nil"/>
          <w:left w:val="nil"/>
          <w:bottom w:val="nil"/>
          <w:right w:val="nil"/>
          <w:between w:val="nil"/>
        </w:pBdr>
        <w:jc w:val="both"/>
        <w:rPr>
          <w:rFonts w:ascii="Garamond" w:eastAsia="Garamond" w:hAnsi="Garamond" w:cs="Garamond"/>
          <w:b/>
          <w:color w:val="000000"/>
          <w:sz w:val="24"/>
          <w:szCs w:val="24"/>
        </w:rPr>
      </w:pPr>
    </w:p>
    <w:p w14:paraId="62FA863D" w14:textId="3EEFE41F" w:rsidR="00702A14" w:rsidRPr="00A872D2" w:rsidRDefault="00702A14" w:rsidP="00356966">
      <w:pPr>
        <w:shd w:val="pct12" w:color="auto" w:fill="auto"/>
        <w:jc w:val="both"/>
        <w:rPr>
          <w:rFonts w:ascii="Garamond" w:eastAsia="Garamond" w:hAnsi="Garamond" w:cs="Garamond"/>
          <w:b/>
          <w:smallCaps/>
          <w:color w:val="000000" w:themeColor="text1"/>
          <w:sz w:val="24"/>
          <w:szCs w:val="24"/>
        </w:rPr>
      </w:pPr>
      <w:r w:rsidRPr="00A872D2">
        <w:rPr>
          <w:rFonts w:ascii="Garamond" w:eastAsia="Garamond" w:hAnsi="Garamond" w:cs="Garamond"/>
          <w:b/>
          <w:smallCaps/>
          <w:color w:val="000000" w:themeColor="text1"/>
          <w:sz w:val="24"/>
          <w:szCs w:val="24"/>
        </w:rPr>
        <w:t>Format et délai de soumission des propositions</w:t>
      </w:r>
    </w:p>
    <w:p w14:paraId="702F55C6" w14:textId="77777777" w:rsidR="00702A14" w:rsidRDefault="00702A14" w:rsidP="00356966">
      <w:pPr>
        <w:shd w:val="pct12" w:color="auto" w:fill="auto"/>
        <w:jc w:val="both"/>
        <w:rPr>
          <w:rFonts w:ascii="Garamond" w:eastAsia="Garamond" w:hAnsi="Garamond" w:cs="Garamond"/>
          <w:b/>
          <w:color w:val="000000"/>
          <w:sz w:val="24"/>
          <w:szCs w:val="24"/>
        </w:rPr>
      </w:pPr>
    </w:p>
    <w:p w14:paraId="00000026" w14:textId="5DD1B50D" w:rsidR="00E32122" w:rsidRPr="000F0E4E" w:rsidRDefault="00000000" w:rsidP="00356966">
      <w:pPr>
        <w:shd w:val="pct12" w:color="auto" w:fill="auto"/>
        <w:jc w:val="both"/>
        <w:rPr>
          <w:rFonts w:ascii="Garamond" w:eastAsia="Garamond" w:hAnsi="Garamond" w:cs="Garamond"/>
          <w:color w:val="000000"/>
          <w:sz w:val="24"/>
          <w:szCs w:val="24"/>
        </w:rPr>
      </w:pPr>
      <w:r w:rsidRPr="000F0E4E">
        <w:rPr>
          <w:rFonts w:ascii="Garamond" w:eastAsia="Garamond" w:hAnsi="Garamond" w:cs="Garamond"/>
          <w:b/>
          <w:color w:val="000000"/>
          <w:sz w:val="24"/>
          <w:szCs w:val="24"/>
        </w:rPr>
        <w:t>Les propositions</w:t>
      </w:r>
      <w:r w:rsidRPr="000F0E4E">
        <w:rPr>
          <w:rFonts w:ascii="Garamond" w:eastAsia="Garamond" w:hAnsi="Garamond" w:cs="Garamond"/>
          <w:color w:val="000000"/>
          <w:sz w:val="24"/>
          <w:szCs w:val="24"/>
        </w:rPr>
        <w:t xml:space="preserve"> </w:t>
      </w:r>
      <w:r w:rsidRPr="000F0E4E">
        <w:rPr>
          <w:rFonts w:ascii="Garamond" w:eastAsia="Garamond" w:hAnsi="Garamond" w:cs="Garamond"/>
          <w:b/>
          <w:color w:val="000000"/>
          <w:sz w:val="24"/>
          <w:szCs w:val="24"/>
        </w:rPr>
        <w:t>de communication</w:t>
      </w:r>
      <w:r w:rsidRPr="000F0E4E">
        <w:rPr>
          <w:rFonts w:ascii="Garamond" w:eastAsia="Garamond" w:hAnsi="Garamond" w:cs="Garamond"/>
          <w:color w:val="000000"/>
          <w:sz w:val="24"/>
          <w:szCs w:val="24"/>
        </w:rPr>
        <w:t xml:space="preserve"> (titre, résumé de 1500 signes et 3 références bibliographiques) sont attendues </w:t>
      </w:r>
      <w:r w:rsidRPr="000F0E4E">
        <w:rPr>
          <w:rFonts w:ascii="Garamond" w:eastAsia="Garamond" w:hAnsi="Garamond" w:cs="Garamond"/>
          <w:b/>
          <w:color w:val="000000"/>
          <w:sz w:val="24"/>
          <w:szCs w:val="24"/>
        </w:rPr>
        <w:t>au plus tard le</w:t>
      </w:r>
      <w:r w:rsidR="007D0F8B">
        <w:rPr>
          <w:rFonts w:ascii="Garamond" w:eastAsia="Garamond" w:hAnsi="Garamond" w:cs="Garamond"/>
          <w:b/>
          <w:color w:val="000000"/>
          <w:sz w:val="24"/>
          <w:szCs w:val="24"/>
        </w:rPr>
        <w:t xml:space="preserve"> dimanche 30</w:t>
      </w:r>
      <w:r w:rsidRPr="000F0E4E">
        <w:rPr>
          <w:rFonts w:ascii="Garamond" w:eastAsia="Garamond" w:hAnsi="Garamond" w:cs="Garamond"/>
          <w:b/>
          <w:color w:val="000000"/>
          <w:sz w:val="24"/>
          <w:szCs w:val="24"/>
        </w:rPr>
        <w:t xml:space="preserve"> mars 2025</w:t>
      </w:r>
      <w:r w:rsidRPr="000F0E4E">
        <w:rPr>
          <w:rFonts w:ascii="Garamond" w:eastAsia="Garamond" w:hAnsi="Garamond" w:cs="Garamond"/>
          <w:color w:val="000000"/>
          <w:sz w:val="24"/>
          <w:szCs w:val="24"/>
        </w:rPr>
        <w:t xml:space="preserve">. </w:t>
      </w:r>
    </w:p>
    <w:p w14:paraId="00000027" w14:textId="77777777" w:rsidR="00E32122" w:rsidRPr="000F0E4E" w:rsidRDefault="00E32122" w:rsidP="00356966">
      <w:pPr>
        <w:shd w:val="pct12" w:color="auto" w:fill="auto"/>
        <w:jc w:val="both"/>
        <w:rPr>
          <w:rFonts w:ascii="Garamond" w:eastAsia="Garamond" w:hAnsi="Garamond" w:cs="Garamond"/>
          <w:color w:val="000000"/>
          <w:sz w:val="24"/>
          <w:szCs w:val="24"/>
        </w:rPr>
      </w:pPr>
    </w:p>
    <w:p w14:paraId="00000028" w14:textId="77777777" w:rsidR="00E32122" w:rsidRPr="000F0E4E" w:rsidRDefault="00000000" w:rsidP="00356966">
      <w:pPr>
        <w:shd w:val="pct12" w:color="auto" w:fill="auto"/>
        <w:jc w:val="both"/>
        <w:rPr>
          <w:rFonts w:ascii="Garamond" w:eastAsia="Garamond" w:hAnsi="Garamond" w:cs="Garamond"/>
          <w:color w:val="000000"/>
          <w:sz w:val="24"/>
          <w:szCs w:val="24"/>
        </w:rPr>
      </w:pPr>
      <w:r w:rsidRPr="00A872D2">
        <w:rPr>
          <w:rFonts w:ascii="Garamond" w:eastAsia="Garamond" w:hAnsi="Garamond" w:cs="Garamond"/>
          <w:b/>
          <w:bCs/>
          <w:color w:val="000000"/>
          <w:sz w:val="24"/>
          <w:szCs w:val="24"/>
        </w:rPr>
        <w:t>Contacts</w:t>
      </w:r>
      <w:r w:rsidRPr="000F0E4E">
        <w:rPr>
          <w:rFonts w:ascii="Garamond" w:eastAsia="Garamond" w:hAnsi="Garamond" w:cs="Garamond"/>
          <w:color w:val="000000"/>
          <w:sz w:val="24"/>
          <w:szCs w:val="24"/>
        </w:rPr>
        <w:t xml:space="preserve"> : </w:t>
      </w:r>
      <w:hyperlink r:id="rId8">
        <w:r w:rsidR="00E32122" w:rsidRPr="000F0E4E">
          <w:rPr>
            <w:rFonts w:ascii="Garamond" w:eastAsia="Garamond" w:hAnsi="Garamond" w:cs="Garamond"/>
            <w:color w:val="0000FF"/>
            <w:sz w:val="24"/>
            <w:szCs w:val="24"/>
            <w:u w:val="single"/>
          </w:rPr>
          <w:t>stéphanie.pahud@unil.ch</w:t>
        </w:r>
      </w:hyperlink>
      <w:r w:rsidRPr="000F0E4E">
        <w:rPr>
          <w:rFonts w:ascii="Garamond" w:eastAsia="Garamond" w:hAnsi="Garamond" w:cs="Garamond"/>
          <w:color w:val="000000"/>
          <w:sz w:val="24"/>
          <w:szCs w:val="24"/>
        </w:rPr>
        <w:t xml:space="preserve"> et </w:t>
      </w:r>
      <w:hyperlink r:id="rId9">
        <w:r w:rsidR="00E32122" w:rsidRPr="000F0E4E">
          <w:rPr>
            <w:rFonts w:ascii="Garamond" w:eastAsia="Garamond" w:hAnsi="Garamond" w:cs="Garamond"/>
            <w:color w:val="0000FF"/>
            <w:sz w:val="24"/>
            <w:szCs w:val="24"/>
            <w:u w:val="single"/>
          </w:rPr>
          <w:t>vincent.capt@hepl.ch</w:t>
        </w:r>
      </w:hyperlink>
    </w:p>
    <w:p w14:paraId="00000029" w14:textId="77777777" w:rsidR="00E32122" w:rsidRPr="000F0E4E" w:rsidRDefault="00E32122" w:rsidP="00356966">
      <w:pPr>
        <w:shd w:val="pct12" w:color="auto" w:fill="auto"/>
        <w:jc w:val="both"/>
        <w:rPr>
          <w:rFonts w:ascii="Garamond" w:eastAsia="Garamond" w:hAnsi="Garamond" w:cs="Garamond"/>
          <w:b/>
          <w:color w:val="000000"/>
          <w:sz w:val="24"/>
          <w:szCs w:val="24"/>
        </w:rPr>
      </w:pPr>
    </w:p>
    <w:p w14:paraId="36989E76" w14:textId="77777777" w:rsidR="008A0479" w:rsidRPr="000F0E4E" w:rsidRDefault="008A0479">
      <w:pPr>
        <w:pBdr>
          <w:top w:val="nil"/>
          <w:left w:val="nil"/>
          <w:bottom w:val="nil"/>
          <w:right w:val="nil"/>
          <w:between w:val="nil"/>
        </w:pBdr>
        <w:jc w:val="both"/>
        <w:rPr>
          <w:rFonts w:ascii="Garamond" w:eastAsia="Garamond" w:hAnsi="Garamond" w:cs="Garamond"/>
          <w:b/>
          <w:color w:val="000000" w:themeColor="text1"/>
          <w:sz w:val="24"/>
          <w:szCs w:val="24"/>
        </w:rPr>
      </w:pPr>
    </w:p>
    <w:p w14:paraId="6960C8F1" w14:textId="77777777" w:rsidR="005502C4" w:rsidRDefault="005502C4">
      <w:pPr>
        <w:jc w:val="both"/>
        <w:rPr>
          <w:rFonts w:ascii="Garamond" w:eastAsia="Garamond" w:hAnsi="Garamond" w:cs="Garamond"/>
          <w:b/>
          <w:smallCaps/>
          <w:color w:val="000000" w:themeColor="text1"/>
          <w:sz w:val="24"/>
          <w:szCs w:val="24"/>
        </w:rPr>
      </w:pPr>
    </w:p>
    <w:p w14:paraId="2EC370FC" w14:textId="77777777" w:rsidR="005502C4" w:rsidRDefault="005502C4">
      <w:pPr>
        <w:jc w:val="both"/>
        <w:rPr>
          <w:rFonts w:ascii="Garamond" w:eastAsia="Garamond" w:hAnsi="Garamond" w:cs="Garamond"/>
          <w:b/>
          <w:smallCaps/>
          <w:color w:val="000000" w:themeColor="text1"/>
          <w:sz w:val="24"/>
          <w:szCs w:val="24"/>
        </w:rPr>
      </w:pPr>
    </w:p>
    <w:p w14:paraId="0FDE8CED" w14:textId="77777777" w:rsidR="005502C4" w:rsidRDefault="005502C4">
      <w:pPr>
        <w:jc w:val="both"/>
        <w:rPr>
          <w:rFonts w:ascii="Garamond" w:eastAsia="Garamond" w:hAnsi="Garamond" w:cs="Garamond"/>
          <w:b/>
          <w:smallCaps/>
          <w:color w:val="000000" w:themeColor="text1"/>
          <w:sz w:val="24"/>
          <w:szCs w:val="24"/>
        </w:rPr>
      </w:pPr>
    </w:p>
    <w:p w14:paraId="5C055345" w14:textId="77777777" w:rsidR="005502C4" w:rsidRDefault="005502C4">
      <w:pPr>
        <w:jc w:val="both"/>
        <w:rPr>
          <w:rFonts w:ascii="Garamond" w:eastAsia="Garamond" w:hAnsi="Garamond" w:cs="Garamond"/>
          <w:b/>
          <w:smallCaps/>
          <w:color w:val="000000" w:themeColor="text1"/>
          <w:sz w:val="24"/>
          <w:szCs w:val="24"/>
        </w:rPr>
      </w:pPr>
    </w:p>
    <w:p w14:paraId="0139798D" w14:textId="77777777" w:rsidR="005502C4" w:rsidRDefault="005502C4">
      <w:pPr>
        <w:jc w:val="both"/>
        <w:rPr>
          <w:rFonts w:ascii="Garamond" w:eastAsia="Garamond" w:hAnsi="Garamond" w:cs="Garamond"/>
          <w:b/>
          <w:smallCaps/>
          <w:color w:val="000000" w:themeColor="text1"/>
          <w:sz w:val="24"/>
          <w:szCs w:val="24"/>
        </w:rPr>
      </w:pPr>
    </w:p>
    <w:p w14:paraId="5BA755AE" w14:textId="77777777" w:rsidR="005502C4" w:rsidRDefault="005502C4">
      <w:pPr>
        <w:jc w:val="both"/>
        <w:rPr>
          <w:rFonts w:ascii="Garamond" w:eastAsia="Garamond" w:hAnsi="Garamond" w:cs="Garamond"/>
          <w:b/>
          <w:smallCaps/>
          <w:color w:val="000000" w:themeColor="text1"/>
          <w:sz w:val="24"/>
          <w:szCs w:val="24"/>
        </w:rPr>
      </w:pPr>
    </w:p>
    <w:p w14:paraId="0000002A" w14:textId="474C7813" w:rsidR="00E32122" w:rsidRPr="00A872D2" w:rsidRDefault="0099166C">
      <w:pPr>
        <w:jc w:val="both"/>
        <w:rPr>
          <w:rFonts w:ascii="Garamond" w:eastAsia="Garamond" w:hAnsi="Garamond" w:cs="Garamond"/>
          <w:b/>
          <w:smallCaps/>
          <w:color w:val="000000" w:themeColor="text1"/>
          <w:sz w:val="24"/>
          <w:szCs w:val="24"/>
        </w:rPr>
      </w:pPr>
      <w:r w:rsidRPr="00A872D2">
        <w:rPr>
          <w:rFonts w:ascii="Garamond" w:eastAsia="Garamond" w:hAnsi="Garamond" w:cs="Garamond"/>
          <w:b/>
          <w:smallCaps/>
          <w:color w:val="000000" w:themeColor="text1"/>
          <w:sz w:val="24"/>
          <w:szCs w:val="24"/>
        </w:rPr>
        <w:lastRenderedPageBreak/>
        <w:t>Bibliographie</w:t>
      </w:r>
      <w:r w:rsidR="005F7A00" w:rsidRPr="00A872D2">
        <w:rPr>
          <w:rFonts w:ascii="Garamond" w:eastAsia="Garamond" w:hAnsi="Garamond" w:cs="Garamond"/>
          <w:b/>
          <w:smallCaps/>
          <w:color w:val="000000" w:themeColor="text1"/>
          <w:sz w:val="24"/>
          <w:szCs w:val="24"/>
        </w:rPr>
        <w:t xml:space="preserve"> sélective</w:t>
      </w:r>
    </w:p>
    <w:p w14:paraId="0000002B" w14:textId="77777777" w:rsidR="00E32122" w:rsidRPr="000F0E4E" w:rsidRDefault="00E32122" w:rsidP="005F7A00">
      <w:pPr>
        <w:pBdr>
          <w:top w:val="nil"/>
          <w:left w:val="nil"/>
          <w:bottom w:val="nil"/>
          <w:right w:val="nil"/>
          <w:between w:val="nil"/>
        </w:pBdr>
        <w:ind w:hanging="284"/>
        <w:jc w:val="both"/>
        <w:rPr>
          <w:rFonts w:ascii="Garamond" w:eastAsia="Garamond" w:hAnsi="Garamond" w:cs="Garamond"/>
          <w:b/>
          <w:color w:val="000000"/>
          <w:sz w:val="24"/>
          <w:szCs w:val="24"/>
        </w:rPr>
      </w:pPr>
    </w:p>
    <w:p w14:paraId="0000002C" w14:textId="77777777" w:rsidR="00E32122" w:rsidRPr="000F0E4E" w:rsidRDefault="00000000" w:rsidP="00A872D2">
      <w:pPr>
        <w:adjustRightInd w:val="0"/>
        <w:snapToGrid w:val="0"/>
        <w:ind w:left="284" w:hanging="284"/>
        <w:jc w:val="both"/>
        <w:rPr>
          <w:rFonts w:ascii="Garamond" w:eastAsia="Garamond" w:hAnsi="Garamond" w:cs="Garamond"/>
          <w:color w:val="000000"/>
          <w:sz w:val="24"/>
          <w:szCs w:val="24"/>
        </w:rPr>
      </w:pPr>
      <w:r w:rsidRPr="000F0E4E">
        <w:rPr>
          <w:rFonts w:ascii="Garamond" w:eastAsia="Garamond" w:hAnsi="Garamond" w:cs="Garamond"/>
          <w:color w:val="000000"/>
          <w:sz w:val="24"/>
          <w:szCs w:val="24"/>
        </w:rPr>
        <w:t xml:space="preserve">Adam, Jean-Michel (1992). </w:t>
      </w:r>
      <w:r w:rsidRPr="000F0E4E">
        <w:rPr>
          <w:rFonts w:ascii="Garamond" w:eastAsia="Garamond" w:hAnsi="Garamond" w:cs="Garamond"/>
          <w:i/>
          <w:color w:val="000000"/>
          <w:sz w:val="24"/>
          <w:szCs w:val="24"/>
        </w:rPr>
        <w:t>Les textes : types et prototypes</w:t>
      </w:r>
      <w:r w:rsidRPr="000F0E4E">
        <w:rPr>
          <w:rFonts w:ascii="Garamond" w:eastAsia="Garamond" w:hAnsi="Garamond" w:cs="Garamond"/>
          <w:color w:val="000000"/>
          <w:sz w:val="24"/>
          <w:szCs w:val="24"/>
        </w:rPr>
        <w:t>. Nathan.</w:t>
      </w:r>
    </w:p>
    <w:p w14:paraId="0000002D" w14:textId="77777777" w:rsidR="00E32122" w:rsidRPr="000F0E4E" w:rsidRDefault="00000000" w:rsidP="00A872D2">
      <w:pPr>
        <w:pBdr>
          <w:top w:val="nil"/>
          <w:left w:val="nil"/>
          <w:bottom w:val="nil"/>
          <w:right w:val="nil"/>
          <w:between w:val="nil"/>
        </w:pBdr>
        <w:adjustRightInd w:val="0"/>
        <w:snapToGrid w:val="0"/>
        <w:ind w:left="284" w:hanging="284"/>
        <w:jc w:val="both"/>
        <w:rPr>
          <w:rFonts w:ascii="Garamond" w:eastAsia="Garamond" w:hAnsi="Garamond" w:cs="Garamond"/>
          <w:color w:val="000000"/>
          <w:sz w:val="24"/>
          <w:szCs w:val="24"/>
        </w:rPr>
      </w:pPr>
      <w:r w:rsidRPr="000F0E4E">
        <w:rPr>
          <w:rFonts w:ascii="Garamond" w:eastAsia="Garamond" w:hAnsi="Garamond" w:cs="Garamond"/>
          <w:color w:val="000000"/>
          <w:sz w:val="24"/>
          <w:szCs w:val="24"/>
        </w:rPr>
        <w:t xml:space="preserve">Adam, Jean-Michel (2020). Postface. Le texte est-il soluble dans le </w:t>
      </w:r>
      <w:proofErr w:type="spellStart"/>
      <w:r w:rsidRPr="000F0E4E">
        <w:rPr>
          <w:rFonts w:ascii="Garamond" w:eastAsia="Garamond" w:hAnsi="Garamond" w:cs="Garamond"/>
          <w:color w:val="000000"/>
          <w:sz w:val="24"/>
          <w:szCs w:val="24"/>
        </w:rPr>
        <w:t>textiel</w:t>
      </w:r>
      <w:proofErr w:type="spellEnd"/>
      <w:r w:rsidRPr="000F0E4E">
        <w:rPr>
          <w:rFonts w:ascii="Garamond" w:eastAsia="Garamond" w:hAnsi="Garamond" w:cs="Garamond"/>
          <w:color w:val="000000"/>
          <w:sz w:val="24"/>
          <w:szCs w:val="24"/>
        </w:rPr>
        <w:t xml:space="preserve"> ? </w:t>
      </w:r>
      <w:proofErr w:type="spellStart"/>
      <w:r w:rsidRPr="000F0E4E">
        <w:rPr>
          <w:rFonts w:ascii="Garamond" w:eastAsia="Garamond" w:hAnsi="Garamond" w:cs="Garamond"/>
          <w:i/>
          <w:color w:val="000000"/>
          <w:sz w:val="24"/>
          <w:szCs w:val="24"/>
        </w:rPr>
        <w:t>Corela</w:t>
      </w:r>
      <w:proofErr w:type="spellEnd"/>
      <w:r w:rsidRPr="000F0E4E">
        <w:rPr>
          <w:rFonts w:ascii="Garamond" w:eastAsia="Garamond" w:hAnsi="Garamond" w:cs="Garamond"/>
          <w:color w:val="000000"/>
          <w:sz w:val="24"/>
          <w:szCs w:val="24"/>
        </w:rPr>
        <w:t xml:space="preserve">, </w:t>
      </w:r>
      <w:r w:rsidRPr="000F0E4E">
        <w:rPr>
          <w:rFonts w:ascii="Garamond" w:eastAsia="Garamond" w:hAnsi="Garamond" w:cs="Garamond"/>
          <w:i/>
          <w:color w:val="000000"/>
          <w:sz w:val="24"/>
          <w:szCs w:val="24"/>
        </w:rPr>
        <w:t>HS-33</w:t>
      </w:r>
      <w:r w:rsidRPr="000F0E4E">
        <w:rPr>
          <w:rFonts w:ascii="Garamond" w:eastAsia="Garamond" w:hAnsi="Garamond" w:cs="Garamond"/>
          <w:color w:val="000000"/>
          <w:sz w:val="24"/>
          <w:szCs w:val="24"/>
        </w:rPr>
        <w:t xml:space="preserve">. </w:t>
      </w:r>
      <w:hyperlink r:id="rId10">
        <w:r w:rsidR="00E32122" w:rsidRPr="000F0E4E">
          <w:rPr>
            <w:rFonts w:ascii="Garamond" w:eastAsia="Garamond" w:hAnsi="Garamond" w:cs="Garamond"/>
            <w:color w:val="000000"/>
            <w:sz w:val="24"/>
            <w:szCs w:val="24"/>
            <w:u w:val="single"/>
          </w:rPr>
          <w:t>https://journals.openedition.org/corela/11938</w:t>
        </w:r>
      </w:hyperlink>
      <w:r w:rsidRPr="000F0E4E">
        <w:rPr>
          <w:rFonts w:ascii="Garamond" w:eastAsia="Garamond" w:hAnsi="Garamond" w:cs="Garamond"/>
          <w:color w:val="000000"/>
          <w:sz w:val="24"/>
          <w:szCs w:val="24"/>
        </w:rPr>
        <w:t>.</w:t>
      </w:r>
    </w:p>
    <w:p w14:paraId="0000002E" w14:textId="77777777" w:rsidR="00E32122" w:rsidRPr="000F0E4E" w:rsidRDefault="00000000" w:rsidP="00A872D2">
      <w:pPr>
        <w:adjustRightInd w:val="0"/>
        <w:snapToGrid w:val="0"/>
        <w:ind w:left="284" w:hanging="284"/>
        <w:jc w:val="both"/>
        <w:rPr>
          <w:rFonts w:ascii="Garamond" w:eastAsia="Garamond" w:hAnsi="Garamond" w:cs="Garamond"/>
          <w:color w:val="000000"/>
          <w:sz w:val="24"/>
          <w:szCs w:val="24"/>
        </w:rPr>
      </w:pPr>
      <w:r w:rsidRPr="000F0E4E">
        <w:rPr>
          <w:rFonts w:ascii="Garamond" w:eastAsia="Garamond" w:hAnsi="Garamond" w:cs="Garamond"/>
          <w:color w:val="000000"/>
          <w:sz w:val="24"/>
          <w:szCs w:val="24"/>
        </w:rPr>
        <w:t xml:space="preserve">Abeillé, Anne et Godard, Danièle (2021). Les écritures numériques. Dans </w:t>
      </w:r>
      <w:r w:rsidRPr="000F0E4E">
        <w:rPr>
          <w:rFonts w:ascii="Garamond" w:eastAsia="Garamond" w:hAnsi="Garamond" w:cs="Garamond"/>
          <w:i/>
          <w:color w:val="000000"/>
          <w:sz w:val="24"/>
          <w:szCs w:val="24"/>
        </w:rPr>
        <w:t xml:space="preserve">Grande grammaire du français </w:t>
      </w:r>
      <w:r w:rsidRPr="000F0E4E">
        <w:rPr>
          <w:rFonts w:ascii="Garamond" w:eastAsia="Garamond" w:hAnsi="Garamond" w:cs="Garamond"/>
          <w:color w:val="000000"/>
          <w:sz w:val="24"/>
          <w:szCs w:val="24"/>
        </w:rPr>
        <w:t>(pp. 2235-2254). Vol. II. Actes Sud.</w:t>
      </w:r>
    </w:p>
    <w:p w14:paraId="0000002F" w14:textId="77777777" w:rsidR="00E32122" w:rsidRPr="000F0E4E" w:rsidRDefault="00000000" w:rsidP="00A872D2">
      <w:pPr>
        <w:adjustRightInd w:val="0"/>
        <w:snapToGrid w:val="0"/>
        <w:ind w:left="284" w:hanging="284"/>
        <w:jc w:val="both"/>
        <w:rPr>
          <w:rFonts w:ascii="Garamond" w:eastAsia="Garamond" w:hAnsi="Garamond" w:cs="Garamond"/>
          <w:color w:val="000000"/>
          <w:sz w:val="24"/>
          <w:szCs w:val="24"/>
        </w:rPr>
      </w:pPr>
      <w:r w:rsidRPr="000F0E4E">
        <w:rPr>
          <w:rFonts w:ascii="Garamond" w:eastAsia="Garamond" w:hAnsi="Garamond" w:cs="Garamond"/>
          <w:color w:val="000000"/>
          <w:sz w:val="24"/>
          <w:szCs w:val="24"/>
        </w:rPr>
        <w:t xml:space="preserve">Aquino-Weber, Dorothée, </w:t>
      </w:r>
      <w:proofErr w:type="spellStart"/>
      <w:r w:rsidRPr="000F0E4E">
        <w:rPr>
          <w:rFonts w:ascii="Garamond" w:eastAsia="Garamond" w:hAnsi="Garamond" w:cs="Garamond"/>
          <w:color w:val="000000"/>
          <w:sz w:val="24"/>
          <w:szCs w:val="24"/>
        </w:rPr>
        <w:t>Cotelli</w:t>
      </w:r>
      <w:proofErr w:type="spellEnd"/>
      <w:r w:rsidRPr="000F0E4E">
        <w:rPr>
          <w:rFonts w:ascii="Garamond" w:eastAsia="Garamond" w:hAnsi="Garamond" w:cs="Garamond"/>
          <w:color w:val="000000"/>
          <w:sz w:val="24"/>
          <w:szCs w:val="24"/>
        </w:rPr>
        <w:t xml:space="preserve"> </w:t>
      </w:r>
      <w:proofErr w:type="spellStart"/>
      <w:r w:rsidRPr="000F0E4E">
        <w:rPr>
          <w:rFonts w:ascii="Garamond" w:eastAsia="Garamond" w:hAnsi="Garamond" w:cs="Garamond"/>
          <w:color w:val="000000"/>
          <w:sz w:val="24"/>
          <w:szCs w:val="24"/>
        </w:rPr>
        <w:t>Kureth</w:t>
      </w:r>
      <w:proofErr w:type="spellEnd"/>
      <w:r w:rsidRPr="000F0E4E">
        <w:rPr>
          <w:rFonts w:ascii="Garamond" w:eastAsia="Garamond" w:hAnsi="Garamond" w:cs="Garamond"/>
          <w:color w:val="000000"/>
          <w:sz w:val="24"/>
          <w:szCs w:val="24"/>
        </w:rPr>
        <w:t xml:space="preserve">, Sara et Carine, </w:t>
      </w:r>
      <w:proofErr w:type="spellStart"/>
      <w:r w:rsidRPr="000F0E4E">
        <w:rPr>
          <w:rFonts w:ascii="Garamond" w:eastAsia="Garamond" w:hAnsi="Garamond" w:cs="Garamond"/>
          <w:color w:val="000000"/>
          <w:sz w:val="24"/>
          <w:szCs w:val="24"/>
        </w:rPr>
        <w:t>Skupien</w:t>
      </w:r>
      <w:proofErr w:type="spellEnd"/>
      <w:r w:rsidRPr="000F0E4E">
        <w:rPr>
          <w:rFonts w:ascii="Garamond" w:eastAsia="Garamond" w:hAnsi="Garamond" w:cs="Garamond"/>
          <w:color w:val="000000"/>
          <w:sz w:val="24"/>
          <w:szCs w:val="24"/>
        </w:rPr>
        <w:t xml:space="preserve"> </w:t>
      </w:r>
      <w:proofErr w:type="spellStart"/>
      <w:r w:rsidRPr="000F0E4E">
        <w:rPr>
          <w:rFonts w:ascii="Garamond" w:eastAsia="Garamond" w:hAnsi="Garamond" w:cs="Garamond"/>
          <w:color w:val="000000"/>
          <w:sz w:val="24"/>
          <w:szCs w:val="24"/>
        </w:rPr>
        <w:t>Dekens</w:t>
      </w:r>
      <w:proofErr w:type="spellEnd"/>
      <w:r w:rsidRPr="000F0E4E">
        <w:rPr>
          <w:rFonts w:ascii="Garamond" w:eastAsia="Garamond" w:hAnsi="Garamond" w:cs="Garamond"/>
          <w:color w:val="000000"/>
          <w:sz w:val="24"/>
          <w:szCs w:val="24"/>
        </w:rPr>
        <w:t xml:space="preserve"> (</w:t>
      </w:r>
      <w:proofErr w:type="spellStart"/>
      <w:r w:rsidRPr="000F0E4E">
        <w:rPr>
          <w:rFonts w:ascii="Garamond" w:eastAsia="Garamond" w:hAnsi="Garamond" w:cs="Garamond"/>
          <w:color w:val="000000"/>
          <w:sz w:val="24"/>
          <w:szCs w:val="24"/>
        </w:rPr>
        <w:t>dir</w:t>
      </w:r>
      <w:proofErr w:type="spellEnd"/>
      <w:r w:rsidRPr="000F0E4E">
        <w:rPr>
          <w:rFonts w:ascii="Garamond" w:eastAsia="Garamond" w:hAnsi="Garamond" w:cs="Garamond"/>
          <w:color w:val="000000"/>
          <w:sz w:val="24"/>
          <w:szCs w:val="24"/>
        </w:rPr>
        <w:t xml:space="preserve">.) (2021). </w:t>
      </w:r>
      <w:r w:rsidRPr="000F0E4E">
        <w:rPr>
          <w:rFonts w:ascii="Garamond" w:eastAsia="Garamond" w:hAnsi="Garamond" w:cs="Garamond"/>
          <w:i/>
          <w:color w:val="000000"/>
          <w:sz w:val="24"/>
          <w:szCs w:val="24"/>
        </w:rPr>
        <w:t xml:space="preserve">La norme du français et sa diffusion dans l’histoire. </w:t>
      </w:r>
      <w:r w:rsidRPr="000F0E4E">
        <w:rPr>
          <w:rFonts w:ascii="Garamond" w:eastAsia="Garamond" w:hAnsi="Garamond" w:cs="Garamond"/>
          <w:color w:val="000000"/>
          <w:sz w:val="24"/>
          <w:szCs w:val="24"/>
        </w:rPr>
        <w:t>Honoré Champion.</w:t>
      </w:r>
    </w:p>
    <w:p w14:paraId="00000030" w14:textId="77777777" w:rsidR="00E32122" w:rsidRPr="000F0E4E" w:rsidRDefault="00000000" w:rsidP="00A872D2">
      <w:pPr>
        <w:adjustRightInd w:val="0"/>
        <w:snapToGrid w:val="0"/>
        <w:ind w:left="284" w:hanging="284"/>
        <w:jc w:val="both"/>
        <w:rPr>
          <w:rFonts w:ascii="Garamond" w:eastAsia="Garamond" w:hAnsi="Garamond" w:cs="Garamond"/>
          <w:color w:val="000000"/>
          <w:sz w:val="24"/>
          <w:szCs w:val="24"/>
        </w:rPr>
      </w:pPr>
      <w:proofErr w:type="spellStart"/>
      <w:r w:rsidRPr="000F0E4E">
        <w:rPr>
          <w:rFonts w:ascii="Garamond" w:eastAsia="Garamond" w:hAnsi="Garamond" w:cs="Garamond"/>
          <w:color w:val="000000"/>
          <w:sz w:val="24"/>
          <w:szCs w:val="24"/>
        </w:rPr>
        <w:t>Benzitoun</w:t>
      </w:r>
      <w:proofErr w:type="spellEnd"/>
      <w:r w:rsidRPr="000F0E4E">
        <w:rPr>
          <w:rFonts w:ascii="Garamond" w:eastAsia="Garamond" w:hAnsi="Garamond" w:cs="Garamond"/>
          <w:color w:val="000000"/>
          <w:sz w:val="24"/>
          <w:szCs w:val="24"/>
        </w:rPr>
        <w:t xml:space="preserve">, Christophe (2021). </w:t>
      </w:r>
      <w:r w:rsidRPr="000F0E4E">
        <w:rPr>
          <w:rFonts w:ascii="Garamond" w:eastAsia="Garamond" w:hAnsi="Garamond" w:cs="Garamond"/>
          <w:i/>
          <w:color w:val="000000"/>
          <w:sz w:val="24"/>
          <w:szCs w:val="24"/>
        </w:rPr>
        <w:t xml:space="preserve">Qui veut la peau du français ? </w:t>
      </w:r>
      <w:r w:rsidRPr="000F0E4E">
        <w:rPr>
          <w:rFonts w:ascii="Garamond" w:eastAsia="Garamond" w:hAnsi="Garamond" w:cs="Garamond"/>
          <w:color w:val="000000"/>
          <w:sz w:val="24"/>
          <w:szCs w:val="24"/>
        </w:rPr>
        <w:t>Le Robert.</w:t>
      </w:r>
    </w:p>
    <w:p w14:paraId="00000031" w14:textId="77777777" w:rsidR="00E32122" w:rsidRPr="000F0E4E" w:rsidRDefault="00000000" w:rsidP="00A872D2">
      <w:pPr>
        <w:adjustRightInd w:val="0"/>
        <w:snapToGrid w:val="0"/>
        <w:ind w:left="284" w:hanging="284"/>
        <w:jc w:val="both"/>
        <w:rPr>
          <w:rFonts w:ascii="Garamond" w:eastAsia="Garamond" w:hAnsi="Garamond" w:cs="Garamond"/>
          <w:color w:val="000000"/>
          <w:sz w:val="24"/>
          <w:szCs w:val="24"/>
        </w:rPr>
      </w:pPr>
      <w:r w:rsidRPr="000F0E4E">
        <w:rPr>
          <w:rFonts w:ascii="Garamond" w:eastAsia="Garamond" w:hAnsi="Garamond" w:cs="Garamond"/>
          <w:color w:val="000000"/>
          <w:sz w:val="24"/>
          <w:szCs w:val="24"/>
        </w:rPr>
        <w:t>Bertrand, Olivier et Schaffner, Isabelle (</w:t>
      </w:r>
      <w:proofErr w:type="spellStart"/>
      <w:r w:rsidRPr="000F0E4E">
        <w:rPr>
          <w:rFonts w:ascii="Garamond" w:eastAsia="Garamond" w:hAnsi="Garamond" w:cs="Garamond"/>
          <w:color w:val="000000"/>
          <w:sz w:val="24"/>
          <w:szCs w:val="24"/>
        </w:rPr>
        <w:t>dir</w:t>
      </w:r>
      <w:proofErr w:type="spellEnd"/>
      <w:r w:rsidRPr="000F0E4E">
        <w:rPr>
          <w:rFonts w:ascii="Garamond" w:eastAsia="Garamond" w:hAnsi="Garamond" w:cs="Garamond"/>
          <w:color w:val="000000"/>
          <w:sz w:val="24"/>
          <w:szCs w:val="24"/>
        </w:rPr>
        <w:t xml:space="preserve">.) (2010). </w:t>
      </w:r>
      <w:r w:rsidRPr="000F0E4E">
        <w:rPr>
          <w:rFonts w:ascii="Garamond" w:eastAsia="Garamond" w:hAnsi="Garamond" w:cs="Garamond"/>
          <w:i/>
          <w:color w:val="000000"/>
          <w:sz w:val="24"/>
          <w:szCs w:val="24"/>
        </w:rPr>
        <w:t>Quel français enseigner ? La question de la norme dans l’enseignement/apprentissage</w:t>
      </w:r>
      <w:r w:rsidRPr="000F0E4E">
        <w:rPr>
          <w:rFonts w:ascii="Garamond" w:eastAsia="Garamond" w:hAnsi="Garamond" w:cs="Garamond"/>
          <w:color w:val="000000"/>
          <w:sz w:val="24"/>
          <w:szCs w:val="24"/>
        </w:rPr>
        <w:t>. Les Éditions de l’École Polytechnique.</w:t>
      </w:r>
    </w:p>
    <w:p w14:paraId="00000032" w14:textId="77777777" w:rsidR="00E32122" w:rsidRPr="000F0E4E" w:rsidRDefault="00000000" w:rsidP="00A872D2">
      <w:pPr>
        <w:adjustRightInd w:val="0"/>
        <w:snapToGrid w:val="0"/>
        <w:ind w:left="284" w:hanging="284"/>
        <w:jc w:val="both"/>
        <w:rPr>
          <w:rFonts w:ascii="Garamond" w:eastAsia="Garamond" w:hAnsi="Garamond" w:cs="Garamond"/>
          <w:color w:val="000000"/>
          <w:sz w:val="24"/>
          <w:szCs w:val="24"/>
        </w:rPr>
      </w:pPr>
      <w:r w:rsidRPr="000F0E4E">
        <w:rPr>
          <w:rFonts w:ascii="Garamond" w:eastAsia="Garamond" w:hAnsi="Garamond" w:cs="Garamond"/>
          <w:color w:val="000000"/>
          <w:sz w:val="24"/>
          <w:szCs w:val="24"/>
        </w:rPr>
        <w:t xml:space="preserve">Bonnet, Gilles. 2017. </w:t>
      </w:r>
      <w:r w:rsidRPr="000F0E4E">
        <w:rPr>
          <w:rFonts w:ascii="Garamond" w:eastAsia="Garamond" w:hAnsi="Garamond" w:cs="Garamond"/>
          <w:i/>
          <w:color w:val="000000"/>
          <w:sz w:val="24"/>
          <w:szCs w:val="24"/>
        </w:rPr>
        <w:t>Pour une poétique numérique : Littérature et Internet</w:t>
      </w:r>
      <w:r w:rsidRPr="000F0E4E">
        <w:rPr>
          <w:rFonts w:ascii="Garamond" w:eastAsia="Garamond" w:hAnsi="Garamond" w:cs="Garamond"/>
          <w:color w:val="000000"/>
          <w:sz w:val="24"/>
          <w:szCs w:val="24"/>
        </w:rPr>
        <w:t>. Hermann.</w:t>
      </w:r>
    </w:p>
    <w:p w14:paraId="00000033" w14:textId="77777777" w:rsidR="00E32122" w:rsidRPr="000F0E4E" w:rsidRDefault="00000000" w:rsidP="00A872D2">
      <w:pPr>
        <w:adjustRightInd w:val="0"/>
        <w:snapToGrid w:val="0"/>
        <w:ind w:left="284" w:hanging="284"/>
        <w:jc w:val="both"/>
        <w:rPr>
          <w:rFonts w:ascii="Garamond" w:eastAsia="Garamond" w:hAnsi="Garamond" w:cs="Garamond"/>
          <w:color w:val="000000"/>
          <w:sz w:val="24"/>
          <w:szCs w:val="24"/>
        </w:rPr>
      </w:pPr>
      <w:proofErr w:type="spellStart"/>
      <w:r w:rsidRPr="000F0E4E">
        <w:rPr>
          <w:rFonts w:ascii="Garamond" w:eastAsia="Garamond" w:hAnsi="Garamond" w:cs="Garamond"/>
          <w:color w:val="000000"/>
          <w:sz w:val="24"/>
          <w:szCs w:val="24"/>
        </w:rPr>
        <w:t>Bronckart</w:t>
      </w:r>
      <w:proofErr w:type="spellEnd"/>
      <w:r w:rsidRPr="000F0E4E">
        <w:rPr>
          <w:rFonts w:ascii="Garamond" w:eastAsia="Garamond" w:hAnsi="Garamond" w:cs="Garamond"/>
          <w:color w:val="000000"/>
          <w:sz w:val="24"/>
          <w:szCs w:val="24"/>
        </w:rPr>
        <w:t xml:space="preserve">, Jean-Paul (1985). </w:t>
      </w:r>
      <w:r w:rsidRPr="000F0E4E">
        <w:rPr>
          <w:rFonts w:ascii="Garamond" w:eastAsia="Garamond" w:hAnsi="Garamond" w:cs="Garamond"/>
          <w:i/>
          <w:color w:val="000000"/>
          <w:sz w:val="24"/>
          <w:szCs w:val="24"/>
        </w:rPr>
        <w:t>Le fonctionnement des discours</w:t>
      </w:r>
      <w:r w:rsidRPr="000F0E4E">
        <w:rPr>
          <w:rFonts w:ascii="Garamond" w:eastAsia="Garamond" w:hAnsi="Garamond" w:cs="Garamond"/>
          <w:color w:val="000000"/>
          <w:sz w:val="24"/>
          <w:szCs w:val="24"/>
        </w:rPr>
        <w:t xml:space="preserve">. Delachaux &amp; </w:t>
      </w:r>
      <w:proofErr w:type="spellStart"/>
      <w:r w:rsidRPr="000F0E4E">
        <w:rPr>
          <w:rFonts w:ascii="Garamond" w:eastAsia="Garamond" w:hAnsi="Garamond" w:cs="Garamond"/>
          <w:color w:val="000000"/>
          <w:sz w:val="24"/>
          <w:szCs w:val="24"/>
        </w:rPr>
        <w:t>Niestlé</w:t>
      </w:r>
      <w:proofErr w:type="spellEnd"/>
      <w:r w:rsidRPr="000F0E4E">
        <w:rPr>
          <w:rFonts w:ascii="Garamond" w:eastAsia="Garamond" w:hAnsi="Garamond" w:cs="Garamond"/>
          <w:color w:val="000000"/>
          <w:sz w:val="24"/>
          <w:szCs w:val="24"/>
        </w:rPr>
        <w:t>.</w:t>
      </w:r>
    </w:p>
    <w:p w14:paraId="00000034" w14:textId="77777777" w:rsidR="00E32122" w:rsidRPr="000F0E4E" w:rsidRDefault="00000000" w:rsidP="00A872D2">
      <w:pPr>
        <w:adjustRightInd w:val="0"/>
        <w:snapToGrid w:val="0"/>
        <w:ind w:left="284" w:hanging="284"/>
        <w:jc w:val="both"/>
        <w:rPr>
          <w:rFonts w:ascii="Garamond" w:eastAsia="Garamond" w:hAnsi="Garamond" w:cs="Garamond"/>
          <w:color w:val="000000"/>
          <w:sz w:val="24"/>
          <w:szCs w:val="24"/>
        </w:rPr>
      </w:pPr>
      <w:r w:rsidRPr="000F0E4E">
        <w:rPr>
          <w:rFonts w:ascii="Garamond" w:eastAsia="Garamond" w:hAnsi="Garamond" w:cs="Garamond"/>
          <w:color w:val="000000"/>
          <w:sz w:val="24"/>
          <w:szCs w:val="24"/>
        </w:rPr>
        <w:t xml:space="preserve">Butler, Judith (2006). </w:t>
      </w:r>
      <w:r w:rsidRPr="000F0E4E">
        <w:rPr>
          <w:rFonts w:ascii="Garamond" w:eastAsia="Garamond" w:hAnsi="Garamond" w:cs="Garamond"/>
          <w:i/>
          <w:color w:val="000000"/>
          <w:sz w:val="24"/>
          <w:szCs w:val="24"/>
        </w:rPr>
        <w:t>Trouble dans le genre. Le féminisme et la subversion de l’identité</w:t>
      </w:r>
      <w:r w:rsidRPr="000F0E4E">
        <w:rPr>
          <w:rFonts w:ascii="Garamond" w:eastAsia="Garamond" w:hAnsi="Garamond" w:cs="Garamond"/>
          <w:color w:val="000000"/>
          <w:sz w:val="24"/>
          <w:szCs w:val="24"/>
        </w:rPr>
        <w:t>. La Découverte.</w:t>
      </w:r>
    </w:p>
    <w:p w14:paraId="330CB230" w14:textId="3AC98B8F" w:rsidR="00032A72" w:rsidRPr="000F0E4E" w:rsidRDefault="00032A72" w:rsidP="00A872D2">
      <w:pPr>
        <w:pStyle w:val="p1"/>
        <w:adjustRightInd w:val="0"/>
        <w:snapToGrid w:val="0"/>
        <w:ind w:left="284" w:hanging="284"/>
        <w:rPr>
          <w:rFonts w:ascii="Garamond" w:hAnsi="Garamond"/>
          <w:color w:val="000000" w:themeColor="text1"/>
          <w:sz w:val="24"/>
          <w:szCs w:val="24"/>
        </w:rPr>
      </w:pPr>
      <w:r w:rsidRPr="000F0E4E">
        <w:rPr>
          <w:rFonts w:ascii="Garamond" w:eastAsia="Garamond" w:hAnsi="Garamond" w:cs="Garamond"/>
          <w:color w:val="000000" w:themeColor="text1"/>
          <w:sz w:val="24"/>
          <w:szCs w:val="24"/>
        </w:rPr>
        <w:t>Capt, V</w:t>
      </w:r>
      <w:r w:rsidR="008A0479" w:rsidRPr="000F0E4E">
        <w:rPr>
          <w:rFonts w:ascii="Garamond" w:eastAsia="Garamond" w:hAnsi="Garamond" w:cs="Garamond"/>
          <w:color w:val="000000" w:themeColor="text1"/>
          <w:sz w:val="24"/>
          <w:szCs w:val="24"/>
        </w:rPr>
        <w:t>incent</w:t>
      </w:r>
      <w:r w:rsidRPr="000F0E4E">
        <w:rPr>
          <w:rFonts w:ascii="Garamond" w:eastAsia="Garamond" w:hAnsi="Garamond" w:cs="Garamond"/>
          <w:color w:val="000000" w:themeColor="text1"/>
          <w:sz w:val="24"/>
          <w:szCs w:val="24"/>
        </w:rPr>
        <w:t xml:space="preserve"> </w:t>
      </w:r>
      <w:r w:rsidR="008A0479" w:rsidRPr="000F0E4E">
        <w:rPr>
          <w:rFonts w:ascii="Garamond" w:eastAsia="Garamond" w:hAnsi="Garamond" w:cs="Garamond"/>
          <w:color w:val="000000" w:themeColor="text1"/>
          <w:sz w:val="24"/>
          <w:szCs w:val="24"/>
        </w:rPr>
        <w:t>et</w:t>
      </w:r>
      <w:r w:rsidRPr="000F0E4E">
        <w:rPr>
          <w:rFonts w:ascii="Garamond" w:eastAsia="Garamond" w:hAnsi="Garamond" w:cs="Garamond"/>
          <w:color w:val="000000" w:themeColor="text1"/>
          <w:sz w:val="24"/>
          <w:szCs w:val="24"/>
        </w:rPr>
        <w:t xml:space="preserve"> De Pietro, J</w:t>
      </w:r>
      <w:r w:rsidR="008A0479" w:rsidRPr="000F0E4E">
        <w:rPr>
          <w:rFonts w:ascii="Garamond" w:eastAsia="Garamond" w:hAnsi="Garamond" w:cs="Garamond"/>
          <w:color w:val="000000" w:themeColor="text1"/>
          <w:sz w:val="24"/>
          <w:szCs w:val="24"/>
        </w:rPr>
        <w:t>ean-</w:t>
      </w:r>
      <w:r w:rsidRPr="000F0E4E">
        <w:rPr>
          <w:rFonts w:ascii="Garamond" w:eastAsia="Garamond" w:hAnsi="Garamond" w:cs="Garamond"/>
          <w:color w:val="000000" w:themeColor="text1"/>
          <w:sz w:val="24"/>
          <w:szCs w:val="24"/>
        </w:rPr>
        <w:t>F</w:t>
      </w:r>
      <w:r w:rsidR="008A0479" w:rsidRPr="000F0E4E">
        <w:rPr>
          <w:rFonts w:ascii="Garamond" w:eastAsia="Garamond" w:hAnsi="Garamond" w:cs="Garamond"/>
          <w:color w:val="000000" w:themeColor="text1"/>
          <w:sz w:val="24"/>
          <w:szCs w:val="24"/>
        </w:rPr>
        <w:t>rançois</w:t>
      </w:r>
      <w:r w:rsidRPr="000F0E4E">
        <w:rPr>
          <w:rFonts w:ascii="Garamond" w:eastAsia="Garamond" w:hAnsi="Garamond" w:cs="Garamond"/>
          <w:color w:val="000000" w:themeColor="text1"/>
          <w:sz w:val="24"/>
          <w:szCs w:val="24"/>
        </w:rPr>
        <w:t xml:space="preserve">. (2022). </w:t>
      </w:r>
      <w:r w:rsidRPr="000F0E4E">
        <w:rPr>
          <w:rFonts w:ascii="Garamond" w:hAnsi="Garamond"/>
          <w:color w:val="000000" w:themeColor="text1"/>
          <w:sz w:val="24"/>
          <w:szCs w:val="24"/>
        </w:rPr>
        <w:t xml:space="preserve">La question des normes dans l’enseignement et l’apprentissage des langues. </w:t>
      </w:r>
      <w:r w:rsidRPr="000F0E4E">
        <w:rPr>
          <w:rFonts w:ascii="Garamond" w:hAnsi="Garamond"/>
          <w:i/>
          <w:iCs/>
          <w:color w:val="000000" w:themeColor="text1"/>
          <w:sz w:val="24"/>
          <w:szCs w:val="24"/>
        </w:rPr>
        <w:t>La Lettre de l’AIRDF</w:t>
      </w:r>
      <w:r w:rsidRPr="000F0E4E">
        <w:rPr>
          <w:rFonts w:ascii="Garamond" w:hAnsi="Garamond"/>
          <w:color w:val="000000" w:themeColor="text1"/>
          <w:sz w:val="24"/>
          <w:szCs w:val="24"/>
        </w:rPr>
        <w:t xml:space="preserve">, </w:t>
      </w:r>
      <w:r w:rsidRPr="000F0E4E">
        <w:rPr>
          <w:rFonts w:ascii="Garamond" w:hAnsi="Garamond"/>
          <w:i/>
          <w:iCs/>
          <w:color w:val="000000" w:themeColor="text1"/>
          <w:sz w:val="24"/>
          <w:szCs w:val="24"/>
        </w:rPr>
        <w:t>70</w:t>
      </w:r>
      <w:r w:rsidR="0099166C" w:rsidRPr="000F0E4E">
        <w:rPr>
          <w:rFonts w:ascii="Garamond" w:hAnsi="Garamond"/>
          <w:color w:val="000000" w:themeColor="text1"/>
          <w:sz w:val="24"/>
          <w:szCs w:val="24"/>
        </w:rPr>
        <w:t>.</w:t>
      </w:r>
    </w:p>
    <w:p w14:paraId="00000035" w14:textId="77777777" w:rsidR="00E32122" w:rsidRPr="000F0E4E" w:rsidRDefault="00000000" w:rsidP="00A872D2">
      <w:pPr>
        <w:adjustRightInd w:val="0"/>
        <w:snapToGrid w:val="0"/>
        <w:ind w:left="284" w:hanging="284"/>
        <w:jc w:val="both"/>
        <w:rPr>
          <w:rFonts w:ascii="Garamond" w:eastAsia="Garamond" w:hAnsi="Garamond" w:cs="Garamond"/>
          <w:color w:val="000000"/>
          <w:sz w:val="24"/>
          <w:szCs w:val="24"/>
        </w:rPr>
      </w:pPr>
      <w:proofErr w:type="spellStart"/>
      <w:r w:rsidRPr="000F0E4E">
        <w:rPr>
          <w:rFonts w:ascii="Garamond" w:eastAsia="Garamond" w:hAnsi="Garamond" w:cs="Garamond"/>
          <w:color w:val="000000"/>
          <w:sz w:val="24"/>
          <w:szCs w:val="24"/>
        </w:rPr>
        <w:t>Cerquiglini</w:t>
      </w:r>
      <w:proofErr w:type="spellEnd"/>
      <w:r w:rsidRPr="000F0E4E">
        <w:rPr>
          <w:rFonts w:ascii="Garamond" w:eastAsia="Garamond" w:hAnsi="Garamond" w:cs="Garamond"/>
          <w:color w:val="000000"/>
          <w:sz w:val="24"/>
          <w:szCs w:val="24"/>
        </w:rPr>
        <w:t xml:space="preserve">, Bernard (2018). </w:t>
      </w:r>
      <w:r w:rsidRPr="000F0E4E">
        <w:rPr>
          <w:rFonts w:ascii="Garamond" w:eastAsia="Garamond" w:hAnsi="Garamond" w:cs="Garamond"/>
          <w:i/>
          <w:strike/>
          <w:color w:val="000000"/>
          <w:sz w:val="24"/>
          <w:szCs w:val="24"/>
        </w:rPr>
        <w:t>Le</w:t>
      </w:r>
      <w:r w:rsidRPr="000F0E4E">
        <w:rPr>
          <w:rFonts w:ascii="Garamond" w:eastAsia="Garamond" w:hAnsi="Garamond" w:cs="Garamond"/>
          <w:i/>
          <w:color w:val="000000"/>
          <w:sz w:val="24"/>
          <w:szCs w:val="24"/>
        </w:rPr>
        <w:t xml:space="preserve"> La ministre est </w:t>
      </w:r>
      <w:proofErr w:type="gramStart"/>
      <w:r w:rsidRPr="000F0E4E">
        <w:rPr>
          <w:rFonts w:ascii="Garamond" w:eastAsia="Garamond" w:hAnsi="Garamond" w:cs="Garamond"/>
          <w:i/>
          <w:color w:val="000000"/>
          <w:sz w:val="24"/>
          <w:szCs w:val="24"/>
        </w:rPr>
        <w:t>enceinte</w:t>
      </w:r>
      <w:proofErr w:type="gramEnd"/>
      <w:r w:rsidRPr="000F0E4E">
        <w:rPr>
          <w:rFonts w:ascii="Garamond" w:eastAsia="Garamond" w:hAnsi="Garamond" w:cs="Garamond"/>
          <w:i/>
          <w:color w:val="000000"/>
          <w:sz w:val="24"/>
          <w:szCs w:val="24"/>
        </w:rPr>
        <w:t xml:space="preserve"> ou la grande querelle de la féminisation des noms. </w:t>
      </w:r>
      <w:r w:rsidRPr="000F0E4E">
        <w:rPr>
          <w:rFonts w:ascii="Garamond" w:eastAsia="Garamond" w:hAnsi="Garamond" w:cs="Garamond"/>
          <w:color w:val="000000"/>
          <w:sz w:val="24"/>
          <w:szCs w:val="24"/>
        </w:rPr>
        <w:t>Seuil.</w:t>
      </w:r>
    </w:p>
    <w:p w14:paraId="00000036" w14:textId="77777777" w:rsidR="00E32122" w:rsidRPr="000F0E4E" w:rsidRDefault="00000000" w:rsidP="00A872D2">
      <w:pPr>
        <w:adjustRightInd w:val="0"/>
        <w:snapToGrid w:val="0"/>
        <w:ind w:left="284" w:hanging="284"/>
        <w:jc w:val="both"/>
        <w:rPr>
          <w:rFonts w:ascii="Garamond" w:eastAsia="Garamond" w:hAnsi="Garamond" w:cs="Garamond"/>
          <w:color w:val="000000"/>
          <w:sz w:val="24"/>
          <w:szCs w:val="24"/>
        </w:rPr>
      </w:pPr>
      <w:proofErr w:type="spellStart"/>
      <w:r w:rsidRPr="000F0E4E">
        <w:rPr>
          <w:rFonts w:ascii="Garamond" w:eastAsia="Garamond" w:hAnsi="Garamond" w:cs="Garamond"/>
          <w:color w:val="000000"/>
          <w:sz w:val="24"/>
          <w:szCs w:val="24"/>
        </w:rPr>
        <w:t>Coseriu</w:t>
      </w:r>
      <w:proofErr w:type="spellEnd"/>
      <w:r w:rsidRPr="000F0E4E">
        <w:rPr>
          <w:rFonts w:ascii="Garamond" w:eastAsia="Garamond" w:hAnsi="Garamond" w:cs="Garamond"/>
          <w:color w:val="000000"/>
          <w:sz w:val="24"/>
          <w:szCs w:val="24"/>
        </w:rPr>
        <w:t xml:space="preserve">, Eugenio (1952). </w:t>
      </w:r>
      <w:proofErr w:type="spellStart"/>
      <w:r w:rsidRPr="000F0E4E">
        <w:rPr>
          <w:rFonts w:ascii="Garamond" w:eastAsia="Garamond" w:hAnsi="Garamond" w:cs="Garamond"/>
          <w:color w:val="000000"/>
          <w:sz w:val="24"/>
          <w:szCs w:val="24"/>
        </w:rPr>
        <w:t>Sistema</w:t>
      </w:r>
      <w:proofErr w:type="spellEnd"/>
      <w:r w:rsidRPr="000F0E4E">
        <w:rPr>
          <w:rFonts w:ascii="Garamond" w:eastAsia="Garamond" w:hAnsi="Garamond" w:cs="Garamond"/>
          <w:color w:val="000000"/>
          <w:sz w:val="24"/>
          <w:szCs w:val="24"/>
        </w:rPr>
        <w:t xml:space="preserve">, norma y </w:t>
      </w:r>
      <w:proofErr w:type="spellStart"/>
      <w:r w:rsidRPr="000F0E4E">
        <w:rPr>
          <w:rFonts w:ascii="Garamond" w:eastAsia="Garamond" w:hAnsi="Garamond" w:cs="Garamond"/>
          <w:color w:val="000000"/>
          <w:sz w:val="24"/>
          <w:szCs w:val="24"/>
        </w:rPr>
        <w:t>habla</w:t>
      </w:r>
      <w:proofErr w:type="spellEnd"/>
      <w:r w:rsidRPr="000F0E4E">
        <w:rPr>
          <w:rFonts w:ascii="Garamond" w:eastAsia="Garamond" w:hAnsi="Garamond" w:cs="Garamond"/>
          <w:color w:val="000000"/>
          <w:sz w:val="24"/>
          <w:szCs w:val="24"/>
        </w:rPr>
        <w:t xml:space="preserve">. </w:t>
      </w:r>
      <w:proofErr w:type="spellStart"/>
      <w:r w:rsidRPr="000F0E4E">
        <w:rPr>
          <w:rFonts w:ascii="Garamond" w:eastAsia="Garamond" w:hAnsi="Garamond" w:cs="Garamond"/>
          <w:i/>
          <w:color w:val="000000"/>
          <w:sz w:val="24"/>
          <w:szCs w:val="24"/>
        </w:rPr>
        <w:t>Revista</w:t>
      </w:r>
      <w:proofErr w:type="spellEnd"/>
      <w:r w:rsidRPr="000F0E4E">
        <w:rPr>
          <w:rFonts w:ascii="Garamond" w:eastAsia="Garamond" w:hAnsi="Garamond" w:cs="Garamond"/>
          <w:i/>
          <w:color w:val="000000"/>
          <w:sz w:val="24"/>
          <w:szCs w:val="24"/>
        </w:rPr>
        <w:t xml:space="preserve"> de la </w:t>
      </w:r>
      <w:proofErr w:type="spellStart"/>
      <w:r w:rsidRPr="000F0E4E">
        <w:rPr>
          <w:rFonts w:ascii="Garamond" w:eastAsia="Garamond" w:hAnsi="Garamond" w:cs="Garamond"/>
          <w:i/>
          <w:color w:val="000000"/>
          <w:sz w:val="24"/>
          <w:szCs w:val="24"/>
        </w:rPr>
        <w:t>facultad</w:t>
      </w:r>
      <w:proofErr w:type="spellEnd"/>
      <w:r w:rsidRPr="000F0E4E">
        <w:rPr>
          <w:rFonts w:ascii="Garamond" w:eastAsia="Garamond" w:hAnsi="Garamond" w:cs="Garamond"/>
          <w:i/>
          <w:color w:val="000000"/>
          <w:sz w:val="24"/>
          <w:szCs w:val="24"/>
        </w:rPr>
        <w:t xml:space="preserve"> de </w:t>
      </w:r>
      <w:proofErr w:type="spellStart"/>
      <w:r w:rsidRPr="000F0E4E">
        <w:rPr>
          <w:rFonts w:ascii="Garamond" w:eastAsia="Garamond" w:hAnsi="Garamond" w:cs="Garamond"/>
          <w:i/>
          <w:color w:val="000000"/>
          <w:sz w:val="24"/>
          <w:szCs w:val="24"/>
        </w:rPr>
        <w:t>humanides</w:t>
      </w:r>
      <w:proofErr w:type="spellEnd"/>
      <w:r w:rsidRPr="000F0E4E">
        <w:rPr>
          <w:rFonts w:ascii="Garamond" w:eastAsia="Garamond" w:hAnsi="Garamond" w:cs="Garamond"/>
          <w:i/>
          <w:color w:val="000000"/>
          <w:sz w:val="24"/>
          <w:szCs w:val="24"/>
        </w:rPr>
        <w:t xml:space="preserve"> y </w:t>
      </w:r>
      <w:proofErr w:type="spellStart"/>
      <w:r w:rsidRPr="000F0E4E">
        <w:rPr>
          <w:rFonts w:ascii="Garamond" w:eastAsia="Garamond" w:hAnsi="Garamond" w:cs="Garamond"/>
          <w:i/>
          <w:color w:val="000000"/>
          <w:sz w:val="24"/>
          <w:szCs w:val="24"/>
        </w:rPr>
        <w:t>ciencias</w:t>
      </w:r>
      <w:proofErr w:type="spellEnd"/>
      <w:r w:rsidRPr="000F0E4E">
        <w:rPr>
          <w:rFonts w:ascii="Garamond" w:eastAsia="Garamond" w:hAnsi="Garamond" w:cs="Garamond"/>
          <w:i/>
          <w:color w:val="000000"/>
          <w:sz w:val="24"/>
          <w:szCs w:val="24"/>
        </w:rPr>
        <w:t xml:space="preserve"> de Montevideo</w:t>
      </w:r>
      <w:r w:rsidRPr="000F0E4E">
        <w:rPr>
          <w:rFonts w:ascii="Garamond" w:eastAsia="Garamond" w:hAnsi="Garamond" w:cs="Garamond"/>
          <w:color w:val="000000"/>
          <w:sz w:val="24"/>
          <w:szCs w:val="24"/>
        </w:rPr>
        <w:t>, 113-177.</w:t>
      </w:r>
    </w:p>
    <w:p w14:paraId="00000037" w14:textId="77777777" w:rsidR="00E32122" w:rsidRPr="000F0E4E" w:rsidRDefault="00000000" w:rsidP="00A872D2">
      <w:pPr>
        <w:adjustRightInd w:val="0"/>
        <w:snapToGrid w:val="0"/>
        <w:ind w:left="284" w:hanging="284"/>
        <w:jc w:val="both"/>
        <w:rPr>
          <w:rFonts w:ascii="Garamond" w:eastAsia="Garamond" w:hAnsi="Garamond" w:cs="Garamond"/>
          <w:color w:val="000000"/>
          <w:sz w:val="24"/>
          <w:szCs w:val="24"/>
        </w:rPr>
      </w:pPr>
      <w:proofErr w:type="spellStart"/>
      <w:r w:rsidRPr="000F0E4E">
        <w:rPr>
          <w:rFonts w:ascii="Garamond" w:eastAsia="Garamond" w:hAnsi="Garamond" w:cs="Garamond"/>
          <w:color w:val="000000"/>
          <w:sz w:val="24"/>
          <w:szCs w:val="24"/>
        </w:rPr>
        <w:t>Chiss</w:t>
      </w:r>
      <w:proofErr w:type="spellEnd"/>
      <w:r w:rsidRPr="000F0E4E">
        <w:rPr>
          <w:rFonts w:ascii="Garamond" w:eastAsia="Garamond" w:hAnsi="Garamond" w:cs="Garamond"/>
          <w:color w:val="000000"/>
          <w:sz w:val="24"/>
          <w:szCs w:val="24"/>
        </w:rPr>
        <w:t xml:space="preserve"> Jean-Louis (2010). Quel français </w:t>
      </w:r>
      <w:proofErr w:type="gramStart"/>
      <w:r w:rsidRPr="000F0E4E">
        <w:rPr>
          <w:rFonts w:ascii="Garamond" w:eastAsia="Garamond" w:hAnsi="Garamond" w:cs="Garamond"/>
          <w:color w:val="000000"/>
          <w:sz w:val="24"/>
          <w:szCs w:val="24"/>
        </w:rPr>
        <w:t>enseigner?</w:t>
      </w:r>
      <w:proofErr w:type="gramEnd"/>
      <w:r w:rsidRPr="000F0E4E">
        <w:rPr>
          <w:rFonts w:ascii="Garamond" w:eastAsia="Garamond" w:hAnsi="Garamond" w:cs="Garamond"/>
          <w:color w:val="000000"/>
          <w:sz w:val="24"/>
          <w:szCs w:val="24"/>
        </w:rPr>
        <w:t xml:space="preserve"> Question pour la culture française du langage. Dans B. Olivier et I. Schaffner (</w:t>
      </w:r>
      <w:proofErr w:type="spellStart"/>
      <w:r w:rsidRPr="000F0E4E">
        <w:rPr>
          <w:rFonts w:ascii="Garamond" w:eastAsia="Garamond" w:hAnsi="Garamond" w:cs="Garamond"/>
          <w:color w:val="000000"/>
          <w:sz w:val="24"/>
          <w:szCs w:val="24"/>
        </w:rPr>
        <w:t>dir</w:t>
      </w:r>
      <w:proofErr w:type="spellEnd"/>
      <w:r w:rsidRPr="000F0E4E">
        <w:rPr>
          <w:rFonts w:ascii="Garamond" w:eastAsia="Garamond" w:hAnsi="Garamond" w:cs="Garamond"/>
          <w:color w:val="000000"/>
          <w:sz w:val="24"/>
          <w:szCs w:val="24"/>
        </w:rPr>
        <w:t xml:space="preserve">.), </w:t>
      </w:r>
      <w:r w:rsidRPr="000F0E4E">
        <w:rPr>
          <w:rFonts w:ascii="Garamond" w:eastAsia="Garamond" w:hAnsi="Garamond" w:cs="Garamond"/>
          <w:i/>
          <w:color w:val="000000"/>
          <w:sz w:val="24"/>
          <w:szCs w:val="24"/>
        </w:rPr>
        <w:t>Quel français enseigner. La question de la norme dans l’enseignement/apprentissage</w:t>
      </w:r>
      <w:r w:rsidRPr="000F0E4E">
        <w:rPr>
          <w:rFonts w:ascii="Garamond" w:eastAsia="Garamond" w:hAnsi="Garamond" w:cs="Garamond"/>
          <w:color w:val="000000"/>
          <w:sz w:val="24"/>
          <w:szCs w:val="24"/>
        </w:rPr>
        <w:t xml:space="preserve"> (pp. 11-18). </w:t>
      </w:r>
      <w:proofErr w:type="spellStart"/>
      <w:r w:rsidRPr="000F0E4E">
        <w:rPr>
          <w:rFonts w:ascii="Garamond" w:eastAsia="Garamond" w:hAnsi="Garamond" w:cs="Garamond"/>
          <w:color w:val="000000"/>
          <w:sz w:val="24"/>
          <w:szCs w:val="24"/>
        </w:rPr>
        <w:t>Editions</w:t>
      </w:r>
      <w:proofErr w:type="spellEnd"/>
      <w:r w:rsidRPr="000F0E4E">
        <w:rPr>
          <w:rFonts w:ascii="Garamond" w:eastAsia="Garamond" w:hAnsi="Garamond" w:cs="Garamond"/>
          <w:color w:val="000000"/>
          <w:sz w:val="24"/>
          <w:szCs w:val="24"/>
        </w:rPr>
        <w:t xml:space="preserve"> de l’</w:t>
      </w:r>
      <w:proofErr w:type="spellStart"/>
      <w:r w:rsidRPr="000F0E4E">
        <w:rPr>
          <w:rFonts w:ascii="Garamond" w:eastAsia="Garamond" w:hAnsi="Garamond" w:cs="Garamond"/>
          <w:color w:val="000000"/>
          <w:sz w:val="24"/>
          <w:szCs w:val="24"/>
        </w:rPr>
        <w:t>Ecole</w:t>
      </w:r>
      <w:proofErr w:type="spellEnd"/>
      <w:r w:rsidRPr="000F0E4E">
        <w:rPr>
          <w:rFonts w:ascii="Garamond" w:eastAsia="Garamond" w:hAnsi="Garamond" w:cs="Garamond"/>
          <w:color w:val="000000"/>
          <w:sz w:val="24"/>
          <w:szCs w:val="24"/>
        </w:rPr>
        <w:t xml:space="preserve"> Polytechnique.</w:t>
      </w:r>
    </w:p>
    <w:p w14:paraId="00000038" w14:textId="77777777" w:rsidR="00E32122" w:rsidRPr="000F0E4E" w:rsidRDefault="00000000" w:rsidP="00A872D2">
      <w:pPr>
        <w:adjustRightInd w:val="0"/>
        <w:snapToGrid w:val="0"/>
        <w:ind w:left="284" w:hanging="284"/>
        <w:jc w:val="both"/>
        <w:rPr>
          <w:rFonts w:ascii="Garamond" w:eastAsia="Garamond" w:hAnsi="Garamond" w:cs="Garamond"/>
          <w:color w:val="000000"/>
          <w:sz w:val="24"/>
          <w:szCs w:val="24"/>
        </w:rPr>
      </w:pPr>
      <w:proofErr w:type="spellStart"/>
      <w:r w:rsidRPr="000F0E4E">
        <w:rPr>
          <w:rFonts w:ascii="Garamond" w:eastAsia="Garamond" w:hAnsi="Garamond" w:cs="Garamond"/>
          <w:color w:val="000000"/>
          <w:sz w:val="24"/>
          <w:szCs w:val="24"/>
        </w:rPr>
        <w:t>Chiss</w:t>
      </w:r>
      <w:proofErr w:type="spellEnd"/>
      <w:r w:rsidRPr="000F0E4E">
        <w:rPr>
          <w:rFonts w:ascii="Garamond" w:eastAsia="Garamond" w:hAnsi="Garamond" w:cs="Garamond"/>
          <w:color w:val="000000"/>
          <w:sz w:val="24"/>
          <w:szCs w:val="24"/>
        </w:rPr>
        <w:t xml:space="preserve">, Jean-Louis et David, Jacques (2018). Les rectifications de l’orthographe et la formation des enseignants. Dans : J. </w:t>
      </w:r>
      <w:proofErr w:type="spellStart"/>
      <w:r w:rsidRPr="000F0E4E">
        <w:rPr>
          <w:rFonts w:ascii="Garamond" w:eastAsia="Garamond" w:hAnsi="Garamond" w:cs="Garamond"/>
          <w:color w:val="000000"/>
          <w:sz w:val="24"/>
          <w:szCs w:val="24"/>
        </w:rPr>
        <w:t>Chiss</w:t>
      </w:r>
      <w:proofErr w:type="spellEnd"/>
      <w:r w:rsidRPr="000F0E4E">
        <w:rPr>
          <w:rFonts w:ascii="Garamond" w:eastAsia="Garamond" w:hAnsi="Garamond" w:cs="Garamond"/>
          <w:color w:val="000000"/>
          <w:sz w:val="24"/>
          <w:szCs w:val="24"/>
        </w:rPr>
        <w:t xml:space="preserve"> et J. David (</w:t>
      </w:r>
      <w:proofErr w:type="spellStart"/>
      <w:r w:rsidRPr="000F0E4E">
        <w:rPr>
          <w:rFonts w:ascii="Garamond" w:eastAsia="Garamond" w:hAnsi="Garamond" w:cs="Garamond"/>
          <w:color w:val="000000"/>
          <w:sz w:val="24"/>
          <w:szCs w:val="24"/>
        </w:rPr>
        <w:t>dir</w:t>
      </w:r>
      <w:proofErr w:type="spellEnd"/>
      <w:r w:rsidRPr="000F0E4E">
        <w:rPr>
          <w:rFonts w:ascii="Garamond" w:eastAsia="Garamond" w:hAnsi="Garamond" w:cs="Garamond"/>
          <w:color w:val="000000"/>
          <w:sz w:val="24"/>
          <w:szCs w:val="24"/>
        </w:rPr>
        <w:t xml:space="preserve">.), </w:t>
      </w:r>
      <w:r w:rsidRPr="000F0E4E">
        <w:rPr>
          <w:rFonts w:ascii="Garamond" w:eastAsia="Garamond" w:hAnsi="Garamond" w:cs="Garamond"/>
          <w:i/>
          <w:color w:val="000000"/>
          <w:sz w:val="24"/>
          <w:szCs w:val="24"/>
        </w:rPr>
        <w:t xml:space="preserve">Didactique du français : Enjeux disciplinaires et étude de la langue </w:t>
      </w:r>
      <w:r w:rsidRPr="000F0E4E">
        <w:rPr>
          <w:rFonts w:ascii="Garamond" w:eastAsia="Garamond" w:hAnsi="Garamond" w:cs="Garamond"/>
          <w:color w:val="000000"/>
          <w:sz w:val="24"/>
          <w:szCs w:val="24"/>
        </w:rPr>
        <w:t>(pp. 303-309). Armand Colin.</w:t>
      </w:r>
    </w:p>
    <w:p w14:paraId="00000039" w14:textId="77777777" w:rsidR="00E32122" w:rsidRPr="000F0E4E" w:rsidRDefault="00000000" w:rsidP="00A872D2">
      <w:pPr>
        <w:adjustRightInd w:val="0"/>
        <w:snapToGrid w:val="0"/>
        <w:ind w:left="284" w:hanging="284"/>
        <w:jc w:val="both"/>
        <w:rPr>
          <w:rFonts w:ascii="Garamond" w:eastAsia="Garamond" w:hAnsi="Garamond" w:cs="Garamond"/>
          <w:color w:val="000000"/>
          <w:sz w:val="24"/>
          <w:szCs w:val="24"/>
        </w:rPr>
      </w:pPr>
      <w:r w:rsidRPr="000F0E4E">
        <w:rPr>
          <w:rFonts w:ascii="Garamond" w:eastAsia="Garamond" w:hAnsi="Garamond" w:cs="Garamond"/>
          <w:color w:val="000000"/>
          <w:sz w:val="24"/>
          <w:szCs w:val="24"/>
        </w:rPr>
        <w:t xml:space="preserve">Deleuze, Gilles et Félix, Guattari (1980). </w:t>
      </w:r>
      <w:r w:rsidRPr="000F0E4E">
        <w:rPr>
          <w:rFonts w:ascii="Garamond" w:eastAsia="Garamond" w:hAnsi="Garamond" w:cs="Garamond"/>
          <w:i/>
          <w:color w:val="000000"/>
          <w:sz w:val="24"/>
          <w:szCs w:val="24"/>
        </w:rPr>
        <w:t>Mille plateaux. Capitalisme et schizophrénie 2</w:t>
      </w:r>
      <w:r w:rsidRPr="000F0E4E">
        <w:rPr>
          <w:rFonts w:ascii="Garamond" w:eastAsia="Garamond" w:hAnsi="Garamond" w:cs="Garamond"/>
          <w:color w:val="000000"/>
          <w:sz w:val="24"/>
          <w:szCs w:val="24"/>
        </w:rPr>
        <w:t>. Minuit.</w:t>
      </w:r>
    </w:p>
    <w:p w14:paraId="0000003A" w14:textId="77777777" w:rsidR="00E32122" w:rsidRPr="000F0E4E" w:rsidRDefault="00000000" w:rsidP="00A872D2">
      <w:pPr>
        <w:adjustRightInd w:val="0"/>
        <w:snapToGrid w:val="0"/>
        <w:ind w:left="284" w:hanging="284"/>
        <w:jc w:val="both"/>
        <w:rPr>
          <w:rFonts w:ascii="Garamond" w:eastAsia="Garamond" w:hAnsi="Garamond" w:cs="Garamond"/>
          <w:color w:val="000000"/>
          <w:sz w:val="24"/>
          <w:szCs w:val="24"/>
        </w:rPr>
      </w:pPr>
      <w:proofErr w:type="spellStart"/>
      <w:r w:rsidRPr="000F0E4E">
        <w:rPr>
          <w:rFonts w:ascii="Garamond" w:eastAsia="Garamond" w:hAnsi="Garamond" w:cs="Garamond"/>
          <w:color w:val="000000"/>
          <w:sz w:val="24"/>
          <w:szCs w:val="24"/>
        </w:rPr>
        <w:t>Denizot</w:t>
      </w:r>
      <w:proofErr w:type="spellEnd"/>
      <w:r w:rsidRPr="000F0E4E">
        <w:rPr>
          <w:rFonts w:ascii="Garamond" w:eastAsia="Garamond" w:hAnsi="Garamond" w:cs="Garamond"/>
          <w:color w:val="000000"/>
          <w:sz w:val="24"/>
          <w:szCs w:val="24"/>
        </w:rPr>
        <w:t xml:space="preserve">, Nathalie (2021). </w:t>
      </w:r>
      <w:r w:rsidRPr="000F0E4E">
        <w:rPr>
          <w:rFonts w:ascii="Garamond" w:eastAsia="Garamond" w:hAnsi="Garamond" w:cs="Garamond"/>
          <w:i/>
          <w:color w:val="000000"/>
          <w:sz w:val="24"/>
          <w:szCs w:val="24"/>
        </w:rPr>
        <w:t>La culture scolaire : perspectives didactiques</w:t>
      </w:r>
      <w:r w:rsidRPr="000F0E4E">
        <w:rPr>
          <w:rFonts w:ascii="Garamond" w:eastAsia="Garamond" w:hAnsi="Garamond" w:cs="Garamond"/>
          <w:color w:val="000000"/>
          <w:sz w:val="24"/>
          <w:szCs w:val="24"/>
        </w:rPr>
        <w:t>. Presses Universitaires de Bordeaux.</w:t>
      </w:r>
    </w:p>
    <w:p w14:paraId="0000003B" w14:textId="77777777" w:rsidR="00E32122" w:rsidRPr="000F0E4E" w:rsidRDefault="00000000" w:rsidP="00A872D2">
      <w:pPr>
        <w:adjustRightInd w:val="0"/>
        <w:snapToGrid w:val="0"/>
        <w:ind w:left="284" w:hanging="284"/>
        <w:jc w:val="both"/>
        <w:rPr>
          <w:rFonts w:ascii="Garamond" w:eastAsia="Garamond" w:hAnsi="Garamond" w:cs="Garamond"/>
          <w:color w:val="000000"/>
          <w:sz w:val="24"/>
          <w:szCs w:val="24"/>
        </w:rPr>
      </w:pPr>
      <w:r w:rsidRPr="000F0E4E">
        <w:rPr>
          <w:rFonts w:ascii="Garamond" w:eastAsia="Garamond" w:hAnsi="Garamond" w:cs="Garamond"/>
          <w:color w:val="000000"/>
          <w:sz w:val="24"/>
          <w:szCs w:val="24"/>
        </w:rPr>
        <w:t xml:space="preserve">De Pietro, Jean-François, Diémoz, Federica et Marinette, </w:t>
      </w:r>
      <w:proofErr w:type="spellStart"/>
      <w:r w:rsidRPr="000F0E4E">
        <w:rPr>
          <w:rFonts w:ascii="Garamond" w:eastAsia="Garamond" w:hAnsi="Garamond" w:cs="Garamond"/>
          <w:color w:val="000000"/>
          <w:sz w:val="24"/>
          <w:szCs w:val="24"/>
        </w:rPr>
        <w:t>Matthey</w:t>
      </w:r>
      <w:proofErr w:type="spellEnd"/>
      <w:r w:rsidRPr="000F0E4E">
        <w:rPr>
          <w:rFonts w:ascii="Garamond" w:eastAsia="Garamond" w:hAnsi="Garamond" w:cs="Garamond"/>
          <w:color w:val="000000"/>
          <w:sz w:val="24"/>
          <w:szCs w:val="24"/>
        </w:rPr>
        <w:t xml:space="preserve"> (2016). La variation du/des français en Suisse romande : enjeux et défis de sa présence à l’école. Dans C. Fréchet (</w:t>
      </w:r>
      <w:proofErr w:type="spellStart"/>
      <w:r w:rsidRPr="000F0E4E">
        <w:rPr>
          <w:rFonts w:ascii="Garamond" w:eastAsia="Garamond" w:hAnsi="Garamond" w:cs="Garamond"/>
          <w:color w:val="000000"/>
          <w:sz w:val="24"/>
          <w:szCs w:val="24"/>
        </w:rPr>
        <w:t>dir</w:t>
      </w:r>
      <w:proofErr w:type="spellEnd"/>
      <w:r w:rsidRPr="000F0E4E">
        <w:rPr>
          <w:rFonts w:ascii="Garamond" w:eastAsia="Garamond" w:hAnsi="Garamond" w:cs="Garamond"/>
          <w:color w:val="000000"/>
          <w:sz w:val="24"/>
          <w:szCs w:val="24"/>
        </w:rPr>
        <w:t xml:space="preserve">.), </w:t>
      </w:r>
      <w:r w:rsidRPr="000F0E4E">
        <w:rPr>
          <w:rFonts w:ascii="Garamond" w:eastAsia="Garamond" w:hAnsi="Garamond" w:cs="Garamond"/>
          <w:i/>
          <w:color w:val="000000"/>
          <w:sz w:val="24"/>
          <w:szCs w:val="24"/>
        </w:rPr>
        <w:t xml:space="preserve">La variation du français dans le </w:t>
      </w:r>
      <w:proofErr w:type="gramStart"/>
      <w:r w:rsidRPr="000F0E4E">
        <w:rPr>
          <w:rFonts w:ascii="Garamond" w:eastAsia="Garamond" w:hAnsi="Garamond" w:cs="Garamond"/>
          <w:i/>
          <w:color w:val="000000"/>
          <w:sz w:val="24"/>
          <w:szCs w:val="24"/>
        </w:rPr>
        <w:t>monde:</w:t>
      </w:r>
      <w:proofErr w:type="gramEnd"/>
      <w:r w:rsidRPr="000F0E4E">
        <w:rPr>
          <w:rFonts w:ascii="Garamond" w:eastAsia="Garamond" w:hAnsi="Garamond" w:cs="Garamond"/>
          <w:i/>
          <w:color w:val="000000"/>
          <w:sz w:val="24"/>
          <w:szCs w:val="24"/>
        </w:rPr>
        <w:t xml:space="preserve"> quelle place dans l’enseignement? </w:t>
      </w:r>
      <w:r w:rsidRPr="000F0E4E">
        <w:rPr>
          <w:rFonts w:ascii="Garamond" w:eastAsia="Garamond" w:hAnsi="Garamond" w:cs="Garamond"/>
          <w:color w:val="000000"/>
          <w:sz w:val="24"/>
          <w:szCs w:val="24"/>
        </w:rPr>
        <w:t>(pp. 43-63). Lambert-Lucas.</w:t>
      </w:r>
    </w:p>
    <w:p w14:paraId="0000003C" w14:textId="77777777" w:rsidR="00E32122" w:rsidRPr="000F0E4E" w:rsidRDefault="00000000" w:rsidP="00A872D2">
      <w:pPr>
        <w:pBdr>
          <w:top w:val="nil"/>
          <w:left w:val="nil"/>
          <w:bottom w:val="nil"/>
          <w:right w:val="nil"/>
          <w:between w:val="nil"/>
        </w:pBdr>
        <w:adjustRightInd w:val="0"/>
        <w:snapToGrid w:val="0"/>
        <w:ind w:left="284" w:hanging="284"/>
        <w:jc w:val="both"/>
        <w:rPr>
          <w:rFonts w:ascii="Garamond" w:eastAsia="Garamond" w:hAnsi="Garamond" w:cs="Garamond"/>
          <w:color w:val="000000"/>
          <w:sz w:val="24"/>
          <w:szCs w:val="24"/>
        </w:rPr>
      </w:pPr>
      <w:proofErr w:type="spellStart"/>
      <w:r w:rsidRPr="000F0E4E">
        <w:rPr>
          <w:rFonts w:ascii="Garamond" w:eastAsia="Garamond" w:hAnsi="Garamond" w:cs="Garamond"/>
          <w:color w:val="000000"/>
          <w:sz w:val="24"/>
          <w:szCs w:val="24"/>
        </w:rPr>
        <w:t>Deulofeu</w:t>
      </w:r>
      <w:proofErr w:type="spellEnd"/>
      <w:r w:rsidRPr="000F0E4E">
        <w:rPr>
          <w:rFonts w:ascii="Garamond" w:eastAsia="Garamond" w:hAnsi="Garamond" w:cs="Garamond"/>
          <w:color w:val="000000"/>
          <w:sz w:val="24"/>
          <w:szCs w:val="24"/>
        </w:rPr>
        <w:t xml:space="preserve">, José (1992). Variation syntaxique : recherche d’invariants et étude des attitudes des locuteurs devant la norme. </w:t>
      </w:r>
      <w:r w:rsidRPr="000F0E4E">
        <w:rPr>
          <w:rFonts w:ascii="Garamond" w:eastAsia="Garamond" w:hAnsi="Garamond" w:cs="Garamond"/>
          <w:i/>
          <w:color w:val="000000"/>
          <w:sz w:val="24"/>
          <w:szCs w:val="24"/>
        </w:rPr>
        <w:t>Langages</w:t>
      </w:r>
      <w:r w:rsidRPr="000F0E4E">
        <w:rPr>
          <w:rFonts w:ascii="Garamond" w:eastAsia="Garamond" w:hAnsi="Garamond" w:cs="Garamond"/>
          <w:color w:val="000000"/>
          <w:sz w:val="24"/>
          <w:szCs w:val="24"/>
        </w:rPr>
        <w:t xml:space="preserve">, </w:t>
      </w:r>
      <w:r w:rsidRPr="000F0E4E">
        <w:rPr>
          <w:rFonts w:ascii="Garamond" w:eastAsia="Garamond" w:hAnsi="Garamond" w:cs="Garamond"/>
          <w:i/>
          <w:color w:val="000000"/>
          <w:sz w:val="24"/>
          <w:szCs w:val="24"/>
        </w:rPr>
        <w:t>108</w:t>
      </w:r>
      <w:r w:rsidRPr="000F0E4E">
        <w:rPr>
          <w:rFonts w:ascii="Garamond" w:eastAsia="Garamond" w:hAnsi="Garamond" w:cs="Garamond"/>
          <w:color w:val="000000"/>
          <w:sz w:val="24"/>
          <w:szCs w:val="24"/>
        </w:rPr>
        <w:t>, 66-78.</w:t>
      </w:r>
    </w:p>
    <w:p w14:paraId="0000003D" w14:textId="77777777" w:rsidR="00E32122" w:rsidRPr="000F0E4E" w:rsidRDefault="00000000" w:rsidP="00A872D2">
      <w:pPr>
        <w:adjustRightInd w:val="0"/>
        <w:snapToGrid w:val="0"/>
        <w:ind w:left="284" w:hanging="284"/>
        <w:jc w:val="both"/>
        <w:rPr>
          <w:rFonts w:ascii="Garamond" w:eastAsia="Garamond" w:hAnsi="Garamond" w:cs="Garamond"/>
          <w:color w:val="000000"/>
          <w:sz w:val="24"/>
          <w:szCs w:val="24"/>
        </w:rPr>
      </w:pPr>
      <w:proofErr w:type="spellStart"/>
      <w:r w:rsidRPr="000F0E4E">
        <w:rPr>
          <w:rFonts w:ascii="Garamond" w:eastAsia="Garamond" w:hAnsi="Garamond" w:cs="Garamond"/>
          <w:color w:val="000000"/>
          <w:sz w:val="24"/>
          <w:szCs w:val="24"/>
        </w:rPr>
        <w:t>Dister</w:t>
      </w:r>
      <w:proofErr w:type="spellEnd"/>
      <w:r w:rsidRPr="000F0E4E">
        <w:rPr>
          <w:rFonts w:ascii="Garamond" w:eastAsia="Garamond" w:hAnsi="Garamond" w:cs="Garamond"/>
          <w:color w:val="000000"/>
          <w:sz w:val="24"/>
          <w:szCs w:val="24"/>
        </w:rPr>
        <w:t xml:space="preserve">, Anne et Moreau, Marie-Louise (2020). </w:t>
      </w:r>
      <w:r w:rsidRPr="000F0E4E">
        <w:rPr>
          <w:rFonts w:ascii="Garamond" w:eastAsia="Garamond" w:hAnsi="Garamond" w:cs="Garamond"/>
          <w:i/>
          <w:color w:val="000000"/>
          <w:sz w:val="24"/>
          <w:szCs w:val="24"/>
        </w:rPr>
        <w:t xml:space="preserve">Inclure sans exclure : les bonnes pratiques de rédaction inclusive. </w:t>
      </w:r>
      <w:r w:rsidRPr="000F0E4E">
        <w:rPr>
          <w:rFonts w:ascii="Garamond" w:eastAsia="Garamond" w:hAnsi="Garamond" w:cs="Garamond"/>
          <w:color w:val="000000"/>
          <w:sz w:val="24"/>
          <w:szCs w:val="24"/>
        </w:rPr>
        <w:t>Ministère de la Fédération Wallonie-Bruxelles.</w:t>
      </w:r>
    </w:p>
    <w:p w14:paraId="0000003E" w14:textId="77777777" w:rsidR="00E32122" w:rsidRPr="000F0E4E" w:rsidRDefault="00000000" w:rsidP="00A872D2">
      <w:pPr>
        <w:pBdr>
          <w:top w:val="nil"/>
          <w:left w:val="nil"/>
          <w:bottom w:val="nil"/>
          <w:right w:val="nil"/>
          <w:between w:val="nil"/>
        </w:pBdr>
        <w:adjustRightInd w:val="0"/>
        <w:snapToGrid w:val="0"/>
        <w:ind w:left="284" w:hanging="284"/>
        <w:jc w:val="both"/>
        <w:rPr>
          <w:rFonts w:ascii="Garamond" w:eastAsia="Garamond" w:hAnsi="Garamond" w:cs="Garamond"/>
          <w:color w:val="000000"/>
          <w:sz w:val="24"/>
          <w:szCs w:val="24"/>
        </w:rPr>
      </w:pPr>
      <w:proofErr w:type="spellStart"/>
      <w:r w:rsidRPr="000F0E4E">
        <w:rPr>
          <w:rFonts w:ascii="Garamond" w:eastAsia="Garamond" w:hAnsi="Garamond" w:cs="Garamond"/>
          <w:color w:val="000000"/>
          <w:sz w:val="24"/>
          <w:szCs w:val="24"/>
        </w:rPr>
        <w:t>Dolz</w:t>
      </w:r>
      <w:proofErr w:type="spellEnd"/>
      <w:r w:rsidRPr="000F0E4E">
        <w:rPr>
          <w:rFonts w:ascii="Garamond" w:eastAsia="Garamond" w:hAnsi="Garamond" w:cs="Garamond"/>
          <w:color w:val="000000"/>
          <w:sz w:val="24"/>
          <w:szCs w:val="24"/>
        </w:rPr>
        <w:t xml:space="preserve">, Joaquim et Gagnon, Roxane (2008). Le genre du texte, un outil didactique pour développer le langage oral et écrit. </w:t>
      </w:r>
      <w:r w:rsidRPr="000F0E4E">
        <w:rPr>
          <w:rFonts w:ascii="Garamond" w:eastAsia="Garamond" w:hAnsi="Garamond" w:cs="Garamond"/>
          <w:i/>
          <w:color w:val="000000"/>
          <w:sz w:val="24"/>
          <w:szCs w:val="24"/>
        </w:rPr>
        <w:t>Pratiques</w:t>
      </w:r>
      <w:r w:rsidRPr="000F0E4E">
        <w:rPr>
          <w:rFonts w:ascii="Garamond" w:eastAsia="Garamond" w:hAnsi="Garamond" w:cs="Garamond"/>
          <w:color w:val="000000"/>
          <w:sz w:val="24"/>
          <w:szCs w:val="24"/>
        </w:rPr>
        <w:t xml:space="preserve">, </w:t>
      </w:r>
      <w:r w:rsidRPr="000F0E4E">
        <w:rPr>
          <w:rFonts w:ascii="Garamond" w:eastAsia="Garamond" w:hAnsi="Garamond" w:cs="Garamond"/>
          <w:i/>
          <w:color w:val="000000"/>
          <w:sz w:val="24"/>
          <w:szCs w:val="24"/>
        </w:rPr>
        <w:t>137-138</w:t>
      </w:r>
      <w:r w:rsidRPr="000F0E4E">
        <w:rPr>
          <w:rFonts w:ascii="Garamond" w:eastAsia="Garamond" w:hAnsi="Garamond" w:cs="Garamond"/>
          <w:color w:val="000000"/>
          <w:sz w:val="24"/>
          <w:szCs w:val="24"/>
        </w:rPr>
        <w:t>, 179-198.</w:t>
      </w:r>
    </w:p>
    <w:p w14:paraId="0000003F" w14:textId="77777777" w:rsidR="00E32122" w:rsidRPr="000F0E4E" w:rsidRDefault="00000000" w:rsidP="00A872D2">
      <w:pPr>
        <w:adjustRightInd w:val="0"/>
        <w:snapToGrid w:val="0"/>
        <w:ind w:left="284" w:hanging="284"/>
        <w:jc w:val="both"/>
        <w:rPr>
          <w:rFonts w:ascii="Garamond" w:eastAsia="Garamond" w:hAnsi="Garamond" w:cs="Garamond"/>
          <w:color w:val="000000"/>
          <w:sz w:val="24"/>
          <w:szCs w:val="24"/>
        </w:rPr>
      </w:pPr>
      <w:r w:rsidRPr="000F0E4E">
        <w:rPr>
          <w:rFonts w:ascii="Garamond" w:eastAsia="Garamond" w:hAnsi="Garamond" w:cs="Garamond"/>
          <w:color w:val="000000"/>
          <w:sz w:val="24"/>
          <w:szCs w:val="24"/>
        </w:rPr>
        <w:t xml:space="preserve">Dubuffet, Jean (1978). Préface. Dans M. </w:t>
      </w:r>
      <w:proofErr w:type="spellStart"/>
      <w:r w:rsidRPr="000F0E4E">
        <w:rPr>
          <w:rFonts w:ascii="Garamond" w:eastAsia="Garamond" w:hAnsi="Garamond" w:cs="Garamond"/>
          <w:color w:val="000000"/>
          <w:sz w:val="24"/>
          <w:szCs w:val="24"/>
        </w:rPr>
        <w:t>Thévoz</w:t>
      </w:r>
      <w:proofErr w:type="spellEnd"/>
      <w:r w:rsidRPr="000F0E4E">
        <w:rPr>
          <w:rFonts w:ascii="Garamond" w:eastAsia="Garamond" w:hAnsi="Garamond" w:cs="Garamond"/>
          <w:color w:val="000000"/>
          <w:sz w:val="24"/>
          <w:szCs w:val="24"/>
        </w:rPr>
        <w:t xml:space="preserve">, </w:t>
      </w:r>
      <w:r w:rsidRPr="000F0E4E">
        <w:rPr>
          <w:rFonts w:ascii="Garamond" w:eastAsia="Garamond" w:hAnsi="Garamond" w:cs="Garamond"/>
          <w:i/>
          <w:color w:val="000000"/>
          <w:sz w:val="24"/>
          <w:szCs w:val="24"/>
        </w:rPr>
        <w:t>Le Langage de la rupture</w:t>
      </w:r>
      <w:r w:rsidRPr="000F0E4E">
        <w:rPr>
          <w:rFonts w:ascii="Garamond" w:eastAsia="Garamond" w:hAnsi="Garamond" w:cs="Garamond"/>
          <w:color w:val="000000"/>
          <w:sz w:val="24"/>
          <w:szCs w:val="24"/>
        </w:rPr>
        <w:t>. PUF.</w:t>
      </w:r>
    </w:p>
    <w:p w14:paraId="00000040" w14:textId="77777777" w:rsidR="00E32122" w:rsidRPr="000F0E4E" w:rsidRDefault="00000000" w:rsidP="00A872D2">
      <w:pPr>
        <w:adjustRightInd w:val="0"/>
        <w:snapToGrid w:val="0"/>
        <w:ind w:left="284" w:hanging="284"/>
        <w:jc w:val="both"/>
        <w:rPr>
          <w:rFonts w:ascii="Garamond" w:eastAsia="Garamond" w:hAnsi="Garamond" w:cs="Garamond"/>
          <w:color w:val="000000"/>
          <w:sz w:val="24"/>
          <w:szCs w:val="24"/>
        </w:rPr>
      </w:pPr>
      <w:proofErr w:type="spellStart"/>
      <w:r w:rsidRPr="000F0E4E">
        <w:rPr>
          <w:rFonts w:ascii="Garamond" w:eastAsia="Garamond" w:hAnsi="Garamond" w:cs="Garamond"/>
          <w:color w:val="000000"/>
          <w:sz w:val="24"/>
          <w:szCs w:val="24"/>
        </w:rPr>
        <w:t>Elmiger</w:t>
      </w:r>
      <w:proofErr w:type="spellEnd"/>
      <w:r w:rsidRPr="000F0E4E">
        <w:rPr>
          <w:rFonts w:ascii="Garamond" w:eastAsia="Garamond" w:hAnsi="Garamond" w:cs="Garamond"/>
          <w:color w:val="000000"/>
          <w:sz w:val="24"/>
          <w:szCs w:val="24"/>
        </w:rPr>
        <w:t xml:space="preserve">, Daniel (2017). Binarité du genre grammatical – binarité des écritures ? </w:t>
      </w:r>
      <w:r w:rsidRPr="000F0E4E">
        <w:rPr>
          <w:rFonts w:ascii="Garamond" w:eastAsia="Garamond" w:hAnsi="Garamond" w:cs="Garamond"/>
          <w:i/>
          <w:color w:val="000000"/>
          <w:sz w:val="24"/>
          <w:szCs w:val="24"/>
        </w:rPr>
        <w:t>Mots. Les langages du politique</w:t>
      </w:r>
      <w:r w:rsidRPr="000F0E4E">
        <w:rPr>
          <w:rFonts w:ascii="Garamond" w:eastAsia="Garamond" w:hAnsi="Garamond" w:cs="Garamond"/>
          <w:color w:val="000000"/>
          <w:sz w:val="24"/>
          <w:szCs w:val="24"/>
        </w:rPr>
        <w:t xml:space="preserve">, </w:t>
      </w:r>
      <w:r w:rsidRPr="000F0E4E">
        <w:rPr>
          <w:rFonts w:ascii="Garamond" w:eastAsia="Garamond" w:hAnsi="Garamond" w:cs="Garamond"/>
          <w:i/>
          <w:color w:val="000000"/>
          <w:sz w:val="24"/>
          <w:szCs w:val="24"/>
        </w:rPr>
        <w:t>113</w:t>
      </w:r>
      <w:r w:rsidRPr="000F0E4E">
        <w:rPr>
          <w:rFonts w:ascii="Garamond" w:eastAsia="Garamond" w:hAnsi="Garamond" w:cs="Garamond"/>
          <w:color w:val="000000"/>
          <w:sz w:val="24"/>
          <w:szCs w:val="24"/>
        </w:rPr>
        <w:t>, 37-52.</w:t>
      </w:r>
    </w:p>
    <w:p w14:paraId="47F7D6AB" w14:textId="038F3AC6" w:rsidR="0099166C" w:rsidRPr="000F0E4E" w:rsidRDefault="0099166C" w:rsidP="00A872D2">
      <w:pPr>
        <w:adjustRightInd w:val="0"/>
        <w:snapToGrid w:val="0"/>
        <w:ind w:left="284" w:hanging="284"/>
        <w:jc w:val="both"/>
        <w:rPr>
          <w:rFonts w:ascii="Garamond" w:eastAsia="Garamond" w:hAnsi="Garamond" w:cs="Garamond"/>
          <w:color w:val="000000" w:themeColor="text1"/>
          <w:sz w:val="24"/>
          <w:szCs w:val="24"/>
        </w:rPr>
      </w:pPr>
      <w:proofErr w:type="spellStart"/>
      <w:r w:rsidRPr="000F0E4E">
        <w:rPr>
          <w:rFonts w:ascii="Garamond" w:eastAsia="Garamond" w:hAnsi="Garamond" w:cs="Garamond"/>
          <w:color w:val="000000" w:themeColor="text1"/>
          <w:sz w:val="24"/>
          <w:szCs w:val="24"/>
        </w:rPr>
        <w:t>Ferreiro</w:t>
      </w:r>
      <w:proofErr w:type="spellEnd"/>
      <w:r w:rsidRPr="000F0E4E">
        <w:rPr>
          <w:rFonts w:ascii="Garamond" w:eastAsia="Garamond" w:hAnsi="Garamond" w:cs="Garamond"/>
          <w:color w:val="000000" w:themeColor="text1"/>
          <w:sz w:val="24"/>
          <w:szCs w:val="24"/>
        </w:rPr>
        <w:t>, E</w:t>
      </w:r>
      <w:r w:rsidR="008A0479" w:rsidRPr="000F0E4E">
        <w:rPr>
          <w:rFonts w:ascii="Garamond" w:eastAsia="Garamond" w:hAnsi="Garamond" w:cs="Garamond"/>
          <w:color w:val="000000" w:themeColor="text1"/>
          <w:sz w:val="24"/>
          <w:szCs w:val="24"/>
        </w:rPr>
        <w:t>milia</w:t>
      </w:r>
      <w:r w:rsidRPr="000F0E4E">
        <w:rPr>
          <w:rFonts w:ascii="Garamond" w:eastAsia="Garamond" w:hAnsi="Garamond" w:cs="Garamond"/>
          <w:color w:val="000000" w:themeColor="text1"/>
          <w:sz w:val="24"/>
          <w:szCs w:val="24"/>
        </w:rPr>
        <w:t xml:space="preserve"> (2008). </w:t>
      </w:r>
      <w:r w:rsidRPr="000F0E4E">
        <w:rPr>
          <w:rFonts w:ascii="Garamond" w:eastAsia="Garamond" w:hAnsi="Garamond" w:cs="Garamond"/>
          <w:i/>
          <w:iCs/>
          <w:color w:val="000000" w:themeColor="text1"/>
          <w:sz w:val="24"/>
          <w:szCs w:val="24"/>
        </w:rPr>
        <w:t>L’écriture avant la lettre</w:t>
      </w:r>
      <w:r w:rsidRPr="000F0E4E">
        <w:rPr>
          <w:rFonts w:ascii="Garamond" w:eastAsia="Garamond" w:hAnsi="Garamond" w:cs="Garamond"/>
          <w:color w:val="000000" w:themeColor="text1"/>
          <w:sz w:val="24"/>
          <w:szCs w:val="24"/>
        </w:rPr>
        <w:t>. Hachette éducation.</w:t>
      </w:r>
    </w:p>
    <w:p w14:paraId="00000041" w14:textId="77777777" w:rsidR="00E32122" w:rsidRPr="000F0E4E" w:rsidRDefault="00000000" w:rsidP="00A872D2">
      <w:pPr>
        <w:adjustRightInd w:val="0"/>
        <w:snapToGrid w:val="0"/>
        <w:ind w:left="284" w:hanging="284"/>
        <w:jc w:val="both"/>
        <w:rPr>
          <w:rFonts w:ascii="Garamond" w:eastAsia="Garamond" w:hAnsi="Garamond" w:cs="Garamond"/>
          <w:color w:val="000000"/>
          <w:sz w:val="24"/>
          <w:szCs w:val="24"/>
        </w:rPr>
      </w:pPr>
      <w:proofErr w:type="spellStart"/>
      <w:r w:rsidRPr="000F0E4E">
        <w:rPr>
          <w:rFonts w:ascii="Garamond" w:eastAsia="Garamond" w:hAnsi="Garamond" w:cs="Garamond"/>
          <w:color w:val="000000"/>
          <w:sz w:val="24"/>
          <w:szCs w:val="24"/>
        </w:rPr>
        <w:t>Gadet</w:t>
      </w:r>
      <w:proofErr w:type="spellEnd"/>
      <w:r w:rsidRPr="000F0E4E">
        <w:rPr>
          <w:rFonts w:ascii="Garamond" w:eastAsia="Garamond" w:hAnsi="Garamond" w:cs="Garamond"/>
          <w:color w:val="000000"/>
          <w:sz w:val="24"/>
          <w:szCs w:val="24"/>
        </w:rPr>
        <w:t xml:space="preserve">, Françoise (2003). La Variation. Dans M. </w:t>
      </w:r>
      <w:proofErr w:type="spellStart"/>
      <w:r w:rsidRPr="000F0E4E">
        <w:rPr>
          <w:rFonts w:ascii="Garamond" w:eastAsia="Garamond" w:hAnsi="Garamond" w:cs="Garamond"/>
          <w:color w:val="000000"/>
          <w:sz w:val="24"/>
          <w:szCs w:val="24"/>
        </w:rPr>
        <w:t>Yaguello</w:t>
      </w:r>
      <w:proofErr w:type="spellEnd"/>
      <w:r w:rsidRPr="000F0E4E">
        <w:rPr>
          <w:rFonts w:ascii="Garamond" w:eastAsia="Garamond" w:hAnsi="Garamond" w:cs="Garamond"/>
          <w:color w:val="000000"/>
          <w:sz w:val="24"/>
          <w:szCs w:val="24"/>
        </w:rPr>
        <w:t xml:space="preserve"> (</w:t>
      </w:r>
      <w:proofErr w:type="spellStart"/>
      <w:r w:rsidRPr="000F0E4E">
        <w:rPr>
          <w:rFonts w:ascii="Garamond" w:eastAsia="Garamond" w:hAnsi="Garamond" w:cs="Garamond"/>
          <w:color w:val="000000"/>
          <w:sz w:val="24"/>
          <w:szCs w:val="24"/>
        </w:rPr>
        <w:t>dir</w:t>
      </w:r>
      <w:proofErr w:type="spellEnd"/>
      <w:r w:rsidRPr="000F0E4E">
        <w:rPr>
          <w:rFonts w:ascii="Garamond" w:eastAsia="Garamond" w:hAnsi="Garamond" w:cs="Garamond"/>
          <w:color w:val="000000"/>
          <w:sz w:val="24"/>
          <w:szCs w:val="24"/>
        </w:rPr>
        <w:t xml:space="preserve">.). </w:t>
      </w:r>
      <w:r w:rsidRPr="000F0E4E">
        <w:rPr>
          <w:rFonts w:ascii="Garamond" w:eastAsia="Garamond" w:hAnsi="Garamond" w:cs="Garamond"/>
          <w:i/>
          <w:color w:val="000000"/>
          <w:sz w:val="24"/>
          <w:szCs w:val="24"/>
        </w:rPr>
        <w:t>Grand livre de la langue française</w:t>
      </w:r>
      <w:r w:rsidRPr="000F0E4E">
        <w:rPr>
          <w:rFonts w:ascii="Garamond" w:eastAsia="Garamond" w:hAnsi="Garamond" w:cs="Garamond"/>
          <w:color w:val="000000"/>
          <w:sz w:val="24"/>
          <w:szCs w:val="24"/>
        </w:rPr>
        <w:t xml:space="preserve"> (p. 90-152). Seuil.</w:t>
      </w:r>
    </w:p>
    <w:p w14:paraId="00000042" w14:textId="77777777" w:rsidR="00E32122" w:rsidRPr="000F0E4E" w:rsidRDefault="00000000" w:rsidP="00A872D2">
      <w:pPr>
        <w:pBdr>
          <w:top w:val="nil"/>
          <w:left w:val="nil"/>
          <w:bottom w:val="nil"/>
          <w:right w:val="nil"/>
          <w:between w:val="nil"/>
        </w:pBdr>
        <w:tabs>
          <w:tab w:val="left" w:pos="1077"/>
          <w:tab w:val="left" w:pos="2371"/>
          <w:tab w:val="left" w:pos="3488"/>
          <w:tab w:val="left" w:pos="4013"/>
          <w:tab w:val="left" w:pos="5182"/>
          <w:tab w:val="left" w:pos="5736"/>
          <w:tab w:val="left" w:pos="6470"/>
          <w:tab w:val="left" w:pos="7033"/>
          <w:tab w:val="left" w:pos="8146"/>
          <w:tab w:val="left" w:pos="8881"/>
        </w:tabs>
        <w:adjustRightInd w:val="0"/>
        <w:snapToGrid w:val="0"/>
        <w:ind w:left="284" w:hanging="284"/>
        <w:jc w:val="both"/>
        <w:rPr>
          <w:rFonts w:ascii="Garamond" w:eastAsia="Garamond" w:hAnsi="Garamond" w:cs="Garamond"/>
          <w:color w:val="000000"/>
          <w:sz w:val="24"/>
          <w:szCs w:val="24"/>
        </w:rPr>
      </w:pPr>
      <w:proofErr w:type="spellStart"/>
      <w:r w:rsidRPr="000F0E4E">
        <w:rPr>
          <w:rFonts w:ascii="Garamond" w:eastAsia="Garamond" w:hAnsi="Garamond" w:cs="Garamond"/>
          <w:color w:val="000000"/>
          <w:sz w:val="24"/>
          <w:szCs w:val="24"/>
        </w:rPr>
        <w:t>Gadet</w:t>
      </w:r>
      <w:proofErr w:type="spellEnd"/>
      <w:r w:rsidRPr="000F0E4E">
        <w:rPr>
          <w:rFonts w:ascii="Garamond" w:eastAsia="Garamond" w:hAnsi="Garamond" w:cs="Garamond"/>
          <w:color w:val="000000"/>
          <w:sz w:val="24"/>
          <w:szCs w:val="24"/>
        </w:rPr>
        <w:t xml:space="preserve">, Françoise. (2007a). La variation de tous les </w:t>
      </w:r>
      <w:proofErr w:type="spellStart"/>
      <w:r w:rsidRPr="000F0E4E">
        <w:rPr>
          <w:rFonts w:ascii="Garamond" w:eastAsia="Garamond" w:hAnsi="Garamond" w:cs="Garamond"/>
          <w:color w:val="000000"/>
          <w:sz w:val="24"/>
          <w:szCs w:val="24"/>
        </w:rPr>
        <w:t>franc</w:t>
      </w:r>
      <w:r w:rsidRPr="000F0E4E">
        <w:rPr>
          <w:rFonts w:ascii="Times New Roman" w:eastAsia="Times New Roman" w:hAnsi="Times New Roman" w:cs="Times New Roman"/>
          <w:color w:val="000000"/>
          <w:sz w:val="24"/>
          <w:szCs w:val="24"/>
        </w:rPr>
        <w:t>̧</w:t>
      </w:r>
      <w:r w:rsidRPr="000F0E4E">
        <w:rPr>
          <w:rFonts w:ascii="Garamond" w:eastAsia="Garamond" w:hAnsi="Garamond" w:cs="Garamond"/>
          <w:color w:val="000000"/>
          <w:sz w:val="24"/>
          <w:szCs w:val="24"/>
        </w:rPr>
        <w:t>ais</w:t>
      </w:r>
      <w:proofErr w:type="spellEnd"/>
      <w:r w:rsidRPr="000F0E4E">
        <w:rPr>
          <w:rFonts w:ascii="Garamond" w:eastAsia="Garamond" w:hAnsi="Garamond" w:cs="Garamond"/>
          <w:color w:val="000000"/>
          <w:sz w:val="24"/>
          <w:szCs w:val="24"/>
        </w:rPr>
        <w:t xml:space="preserve">. </w:t>
      </w:r>
      <w:proofErr w:type="spellStart"/>
      <w:r w:rsidRPr="000F0E4E">
        <w:rPr>
          <w:rFonts w:ascii="Garamond" w:eastAsia="Garamond" w:hAnsi="Garamond" w:cs="Garamond"/>
          <w:i/>
          <w:color w:val="000000"/>
          <w:sz w:val="24"/>
          <w:szCs w:val="24"/>
        </w:rPr>
        <w:t>Linx</w:t>
      </w:r>
      <w:proofErr w:type="spellEnd"/>
      <w:r w:rsidRPr="000F0E4E">
        <w:rPr>
          <w:rFonts w:ascii="Garamond" w:eastAsia="Garamond" w:hAnsi="Garamond" w:cs="Garamond"/>
          <w:color w:val="000000"/>
          <w:sz w:val="24"/>
          <w:szCs w:val="24"/>
        </w:rPr>
        <w:t xml:space="preserve">, </w:t>
      </w:r>
      <w:r w:rsidRPr="000F0E4E">
        <w:rPr>
          <w:rFonts w:ascii="Garamond" w:eastAsia="Garamond" w:hAnsi="Garamond" w:cs="Garamond"/>
          <w:i/>
          <w:color w:val="000000"/>
          <w:sz w:val="24"/>
          <w:szCs w:val="24"/>
        </w:rPr>
        <w:t>57</w:t>
      </w:r>
      <w:r w:rsidRPr="000F0E4E">
        <w:rPr>
          <w:rFonts w:ascii="Garamond" w:eastAsia="Garamond" w:hAnsi="Garamond" w:cs="Garamond"/>
          <w:color w:val="000000"/>
          <w:sz w:val="24"/>
          <w:szCs w:val="24"/>
        </w:rPr>
        <w:t xml:space="preserve">. </w:t>
      </w:r>
      <w:hyperlink r:id="rId11">
        <w:r w:rsidR="00E32122" w:rsidRPr="000F0E4E">
          <w:rPr>
            <w:rFonts w:ascii="Garamond" w:eastAsia="Garamond" w:hAnsi="Garamond" w:cs="Garamond"/>
            <w:color w:val="0000FF"/>
            <w:sz w:val="24"/>
            <w:szCs w:val="24"/>
            <w:u w:val="single"/>
          </w:rPr>
          <w:t>http://journals.openedition.org/linx/306</w:t>
        </w:r>
      </w:hyperlink>
    </w:p>
    <w:p w14:paraId="00000043" w14:textId="77777777" w:rsidR="00E32122" w:rsidRPr="000F0E4E" w:rsidRDefault="00000000" w:rsidP="00A872D2">
      <w:pPr>
        <w:adjustRightInd w:val="0"/>
        <w:snapToGrid w:val="0"/>
        <w:ind w:left="284" w:hanging="284"/>
        <w:jc w:val="both"/>
        <w:rPr>
          <w:rFonts w:ascii="Garamond" w:eastAsia="Garamond" w:hAnsi="Garamond" w:cs="Garamond"/>
          <w:color w:val="000000"/>
          <w:sz w:val="24"/>
          <w:szCs w:val="24"/>
        </w:rPr>
      </w:pPr>
      <w:proofErr w:type="spellStart"/>
      <w:r w:rsidRPr="000F0E4E">
        <w:rPr>
          <w:rFonts w:ascii="Garamond" w:eastAsia="Garamond" w:hAnsi="Garamond" w:cs="Garamond"/>
          <w:color w:val="000000"/>
          <w:sz w:val="24"/>
          <w:szCs w:val="24"/>
        </w:rPr>
        <w:t>Gadet</w:t>
      </w:r>
      <w:proofErr w:type="spellEnd"/>
      <w:r w:rsidRPr="000F0E4E">
        <w:rPr>
          <w:rFonts w:ascii="Garamond" w:eastAsia="Garamond" w:hAnsi="Garamond" w:cs="Garamond"/>
          <w:color w:val="000000"/>
          <w:sz w:val="24"/>
          <w:szCs w:val="24"/>
        </w:rPr>
        <w:t xml:space="preserve">, Françoise (2007b). </w:t>
      </w:r>
      <w:r w:rsidRPr="000F0E4E">
        <w:rPr>
          <w:rFonts w:ascii="Garamond" w:eastAsia="Garamond" w:hAnsi="Garamond" w:cs="Garamond"/>
          <w:i/>
          <w:color w:val="000000"/>
          <w:sz w:val="24"/>
          <w:szCs w:val="24"/>
        </w:rPr>
        <w:t xml:space="preserve">La variation sociale en français. </w:t>
      </w:r>
      <w:r w:rsidRPr="000F0E4E">
        <w:rPr>
          <w:rFonts w:ascii="Garamond" w:eastAsia="Garamond" w:hAnsi="Garamond" w:cs="Garamond"/>
          <w:color w:val="000000"/>
          <w:sz w:val="24"/>
          <w:szCs w:val="24"/>
        </w:rPr>
        <w:t>Ophrys.</w:t>
      </w:r>
    </w:p>
    <w:p w14:paraId="00000044" w14:textId="77777777" w:rsidR="00E32122" w:rsidRPr="000F0E4E" w:rsidRDefault="00000000" w:rsidP="00A872D2">
      <w:pPr>
        <w:adjustRightInd w:val="0"/>
        <w:snapToGrid w:val="0"/>
        <w:ind w:left="284" w:hanging="284"/>
        <w:jc w:val="both"/>
        <w:rPr>
          <w:rFonts w:ascii="Garamond" w:eastAsia="Garamond" w:hAnsi="Garamond" w:cs="Garamond"/>
          <w:color w:val="000000"/>
          <w:sz w:val="24"/>
          <w:szCs w:val="24"/>
        </w:rPr>
      </w:pPr>
      <w:r w:rsidRPr="000F0E4E">
        <w:rPr>
          <w:rFonts w:ascii="Garamond" w:eastAsia="Garamond" w:hAnsi="Garamond" w:cs="Garamond"/>
          <w:color w:val="000000"/>
          <w:sz w:val="24"/>
          <w:szCs w:val="24"/>
        </w:rPr>
        <w:t xml:space="preserve">Gasquet-Cyrus, Médéric (2023). </w:t>
      </w:r>
      <w:r w:rsidRPr="000F0E4E">
        <w:rPr>
          <w:rFonts w:ascii="Garamond" w:eastAsia="Garamond" w:hAnsi="Garamond" w:cs="Garamond"/>
          <w:i/>
          <w:color w:val="000000"/>
          <w:sz w:val="24"/>
          <w:szCs w:val="24"/>
        </w:rPr>
        <w:t>En finir avec les idées fausses sur la langue française</w:t>
      </w:r>
      <w:r w:rsidRPr="000F0E4E">
        <w:rPr>
          <w:rFonts w:ascii="Garamond" w:eastAsia="Garamond" w:hAnsi="Garamond" w:cs="Garamond"/>
          <w:color w:val="000000"/>
          <w:sz w:val="24"/>
          <w:szCs w:val="24"/>
        </w:rPr>
        <w:t xml:space="preserve">. Les </w:t>
      </w:r>
      <w:proofErr w:type="spellStart"/>
      <w:r w:rsidRPr="000F0E4E">
        <w:rPr>
          <w:rFonts w:ascii="Garamond" w:eastAsia="Garamond" w:hAnsi="Garamond" w:cs="Garamond"/>
          <w:color w:val="000000"/>
          <w:sz w:val="24"/>
          <w:szCs w:val="24"/>
        </w:rPr>
        <w:t>Editions</w:t>
      </w:r>
      <w:proofErr w:type="spellEnd"/>
      <w:r w:rsidRPr="000F0E4E">
        <w:rPr>
          <w:rFonts w:ascii="Garamond" w:eastAsia="Garamond" w:hAnsi="Garamond" w:cs="Garamond"/>
          <w:color w:val="000000"/>
          <w:sz w:val="24"/>
          <w:szCs w:val="24"/>
        </w:rPr>
        <w:t xml:space="preserve"> de l’Atelier.</w:t>
      </w:r>
    </w:p>
    <w:p w14:paraId="00000045" w14:textId="77777777" w:rsidR="00E32122" w:rsidRPr="000F0E4E" w:rsidRDefault="00000000" w:rsidP="00A872D2">
      <w:pPr>
        <w:adjustRightInd w:val="0"/>
        <w:snapToGrid w:val="0"/>
        <w:ind w:left="284" w:hanging="284"/>
        <w:jc w:val="both"/>
        <w:rPr>
          <w:rFonts w:ascii="Garamond" w:eastAsia="Garamond" w:hAnsi="Garamond" w:cs="Garamond"/>
          <w:color w:val="000000"/>
          <w:sz w:val="24"/>
          <w:szCs w:val="24"/>
        </w:rPr>
      </w:pPr>
      <w:proofErr w:type="spellStart"/>
      <w:r w:rsidRPr="000F0E4E">
        <w:rPr>
          <w:rFonts w:ascii="Garamond" w:eastAsia="Garamond" w:hAnsi="Garamond" w:cs="Garamond"/>
          <w:color w:val="000000"/>
          <w:sz w:val="24"/>
          <w:szCs w:val="24"/>
        </w:rPr>
        <w:t>Gefen</w:t>
      </w:r>
      <w:proofErr w:type="spellEnd"/>
      <w:r w:rsidRPr="000F0E4E">
        <w:rPr>
          <w:rFonts w:ascii="Garamond" w:eastAsia="Garamond" w:hAnsi="Garamond" w:cs="Garamond"/>
          <w:color w:val="000000"/>
          <w:sz w:val="24"/>
          <w:szCs w:val="24"/>
        </w:rPr>
        <w:t xml:space="preserve">, Alexandre (2023). </w:t>
      </w:r>
      <w:r w:rsidRPr="000F0E4E">
        <w:rPr>
          <w:rFonts w:ascii="Garamond" w:eastAsia="Garamond" w:hAnsi="Garamond" w:cs="Garamond"/>
          <w:i/>
          <w:color w:val="000000"/>
          <w:sz w:val="24"/>
          <w:szCs w:val="24"/>
        </w:rPr>
        <w:t xml:space="preserve">Vivre avec CHATGPT. Séduire, penser, créer, se cultiver, s’enrichir… L’intelligence artificielle aura-t-elle réponse à tout ? </w:t>
      </w:r>
      <w:proofErr w:type="spellStart"/>
      <w:r w:rsidRPr="000F0E4E">
        <w:rPr>
          <w:rFonts w:ascii="Garamond" w:eastAsia="Garamond" w:hAnsi="Garamond" w:cs="Garamond"/>
          <w:color w:val="000000"/>
          <w:sz w:val="24"/>
          <w:szCs w:val="24"/>
        </w:rPr>
        <w:t>Editions</w:t>
      </w:r>
      <w:proofErr w:type="spellEnd"/>
      <w:r w:rsidRPr="000F0E4E">
        <w:rPr>
          <w:rFonts w:ascii="Garamond" w:eastAsia="Garamond" w:hAnsi="Garamond" w:cs="Garamond"/>
          <w:color w:val="000000"/>
          <w:sz w:val="24"/>
          <w:szCs w:val="24"/>
        </w:rPr>
        <w:t xml:space="preserve"> de l’Observatoire/</w:t>
      </w:r>
      <w:proofErr w:type="spellStart"/>
      <w:r w:rsidRPr="000F0E4E">
        <w:rPr>
          <w:rFonts w:ascii="Garamond" w:eastAsia="Garamond" w:hAnsi="Garamond" w:cs="Garamond"/>
          <w:color w:val="000000"/>
          <w:sz w:val="24"/>
          <w:szCs w:val="24"/>
        </w:rPr>
        <w:t>Humensis</w:t>
      </w:r>
      <w:proofErr w:type="spellEnd"/>
      <w:r w:rsidRPr="000F0E4E">
        <w:rPr>
          <w:rFonts w:ascii="Garamond" w:eastAsia="Garamond" w:hAnsi="Garamond" w:cs="Garamond"/>
          <w:color w:val="000000"/>
          <w:sz w:val="24"/>
          <w:szCs w:val="24"/>
        </w:rPr>
        <w:t>.</w:t>
      </w:r>
    </w:p>
    <w:p w14:paraId="00000046" w14:textId="77777777" w:rsidR="00E32122" w:rsidRPr="000F0E4E" w:rsidRDefault="00000000" w:rsidP="00A872D2">
      <w:pPr>
        <w:tabs>
          <w:tab w:val="left" w:pos="951"/>
          <w:tab w:val="left" w:pos="1825"/>
        </w:tabs>
        <w:adjustRightInd w:val="0"/>
        <w:snapToGrid w:val="0"/>
        <w:ind w:left="284" w:hanging="284"/>
        <w:jc w:val="both"/>
        <w:rPr>
          <w:rFonts w:ascii="Garamond" w:eastAsia="Garamond" w:hAnsi="Garamond" w:cs="Garamond"/>
          <w:color w:val="000000"/>
          <w:sz w:val="24"/>
          <w:szCs w:val="24"/>
        </w:rPr>
      </w:pPr>
      <w:proofErr w:type="spellStart"/>
      <w:r w:rsidRPr="000F0E4E">
        <w:rPr>
          <w:rFonts w:ascii="Garamond" w:eastAsia="Garamond" w:hAnsi="Garamond" w:cs="Garamond"/>
          <w:color w:val="000000"/>
          <w:sz w:val="24"/>
          <w:szCs w:val="24"/>
        </w:rPr>
        <w:t>Gruaz</w:t>
      </w:r>
      <w:proofErr w:type="spellEnd"/>
      <w:r w:rsidRPr="000F0E4E">
        <w:rPr>
          <w:rFonts w:ascii="Garamond" w:eastAsia="Garamond" w:hAnsi="Garamond" w:cs="Garamond"/>
          <w:color w:val="000000"/>
          <w:sz w:val="24"/>
          <w:szCs w:val="24"/>
        </w:rPr>
        <w:t>, Claude (</w:t>
      </w:r>
      <w:proofErr w:type="spellStart"/>
      <w:r w:rsidRPr="000F0E4E">
        <w:rPr>
          <w:rFonts w:ascii="Garamond" w:eastAsia="Garamond" w:hAnsi="Garamond" w:cs="Garamond"/>
          <w:color w:val="000000"/>
          <w:sz w:val="24"/>
          <w:szCs w:val="24"/>
        </w:rPr>
        <w:t>dir</w:t>
      </w:r>
      <w:proofErr w:type="spellEnd"/>
      <w:r w:rsidRPr="000F0E4E">
        <w:rPr>
          <w:rFonts w:ascii="Garamond" w:eastAsia="Garamond" w:hAnsi="Garamond" w:cs="Garamond"/>
          <w:color w:val="000000"/>
          <w:sz w:val="24"/>
          <w:szCs w:val="24"/>
        </w:rPr>
        <w:t xml:space="preserve">.) (2018). </w:t>
      </w:r>
      <w:r w:rsidRPr="000F0E4E">
        <w:rPr>
          <w:rFonts w:ascii="Garamond" w:eastAsia="Garamond" w:hAnsi="Garamond" w:cs="Garamond"/>
          <w:i/>
          <w:color w:val="000000"/>
          <w:sz w:val="24"/>
          <w:szCs w:val="24"/>
        </w:rPr>
        <w:t>Dictionnaire de l'orthographe rationalisée du français</w:t>
      </w:r>
      <w:r w:rsidRPr="000F0E4E">
        <w:rPr>
          <w:rFonts w:ascii="Garamond" w:eastAsia="Garamond" w:hAnsi="Garamond" w:cs="Garamond"/>
          <w:color w:val="000000"/>
          <w:sz w:val="24"/>
          <w:szCs w:val="24"/>
        </w:rPr>
        <w:t>. Lambert-Lucas.</w:t>
      </w:r>
    </w:p>
    <w:p w14:paraId="00000047" w14:textId="77777777" w:rsidR="00E32122" w:rsidRPr="000F0E4E" w:rsidRDefault="00000000" w:rsidP="00A872D2">
      <w:pPr>
        <w:adjustRightInd w:val="0"/>
        <w:snapToGrid w:val="0"/>
        <w:ind w:left="284" w:hanging="284"/>
        <w:jc w:val="both"/>
        <w:rPr>
          <w:rFonts w:ascii="Garamond" w:eastAsia="Garamond" w:hAnsi="Garamond" w:cs="Garamond"/>
          <w:color w:val="000000"/>
          <w:sz w:val="24"/>
          <w:szCs w:val="24"/>
        </w:rPr>
      </w:pPr>
      <w:proofErr w:type="spellStart"/>
      <w:r w:rsidRPr="000F0E4E">
        <w:rPr>
          <w:rFonts w:ascii="Garamond" w:eastAsia="Garamond" w:hAnsi="Garamond" w:cs="Garamond"/>
          <w:color w:val="000000"/>
          <w:sz w:val="24"/>
          <w:szCs w:val="24"/>
        </w:rPr>
        <w:lastRenderedPageBreak/>
        <w:t>Helgorsky</w:t>
      </w:r>
      <w:proofErr w:type="spellEnd"/>
      <w:r w:rsidRPr="000F0E4E">
        <w:rPr>
          <w:rFonts w:ascii="Garamond" w:eastAsia="Garamond" w:hAnsi="Garamond" w:cs="Garamond"/>
          <w:color w:val="000000"/>
          <w:sz w:val="24"/>
          <w:szCs w:val="24"/>
        </w:rPr>
        <w:t xml:space="preserve">, Françoise (1982). La notion de norme en linguistique. </w:t>
      </w:r>
      <w:r w:rsidRPr="000F0E4E">
        <w:rPr>
          <w:rFonts w:ascii="Garamond" w:eastAsia="Garamond" w:hAnsi="Garamond" w:cs="Garamond"/>
          <w:i/>
          <w:color w:val="000000"/>
          <w:sz w:val="24"/>
          <w:szCs w:val="24"/>
        </w:rPr>
        <w:t>Le français moderne</w:t>
      </w:r>
      <w:r w:rsidRPr="000F0E4E">
        <w:rPr>
          <w:rFonts w:ascii="Garamond" w:eastAsia="Garamond" w:hAnsi="Garamond" w:cs="Garamond"/>
          <w:color w:val="000000"/>
          <w:sz w:val="24"/>
          <w:szCs w:val="24"/>
        </w:rPr>
        <w:t xml:space="preserve">, </w:t>
      </w:r>
      <w:r w:rsidRPr="000F0E4E">
        <w:rPr>
          <w:rFonts w:ascii="Garamond" w:eastAsia="Garamond" w:hAnsi="Garamond" w:cs="Garamond"/>
          <w:i/>
          <w:color w:val="000000"/>
          <w:sz w:val="24"/>
          <w:szCs w:val="24"/>
        </w:rPr>
        <w:t>1</w:t>
      </w:r>
      <w:r w:rsidRPr="000F0E4E">
        <w:rPr>
          <w:rFonts w:ascii="Garamond" w:eastAsia="Garamond" w:hAnsi="Garamond" w:cs="Garamond"/>
          <w:color w:val="000000"/>
          <w:sz w:val="24"/>
          <w:szCs w:val="24"/>
        </w:rPr>
        <w:t>(5), 1-14 et 15-41.</w:t>
      </w:r>
    </w:p>
    <w:p w14:paraId="00000048" w14:textId="77777777" w:rsidR="00E32122" w:rsidRPr="000F0E4E" w:rsidRDefault="00000000" w:rsidP="00A872D2">
      <w:pPr>
        <w:adjustRightInd w:val="0"/>
        <w:snapToGrid w:val="0"/>
        <w:ind w:left="284" w:hanging="284"/>
        <w:jc w:val="both"/>
        <w:rPr>
          <w:rFonts w:ascii="Garamond" w:eastAsia="Garamond" w:hAnsi="Garamond" w:cs="Garamond"/>
          <w:color w:val="000000"/>
          <w:sz w:val="24"/>
          <w:szCs w:val="24"/>
        </w:rPr>
      </w:pPr>
      <w:r w:rsidRPr="000F0E4E">
        <w:rPr>
          <w:rFonts w:ascii="Garamond" w:eastAsia="Garamond" w:hAnsi="Garamond" w:cs="Garamond"/>
          <w:color w:val="000000"/>
          <w:sz w:val="24"/>
          <w:szCs w:val="24"/>
        </w:rPr>
        <w:t xml:space="preserve">Les linguistes </w:t>
      </w:r>
      <w:proofErr w:type="spellStart"/>
      <w:r w:rsidRPr="000F0E4E">
        <w:rPr>
          <w:rFonts w:ascii="Garamond" w:eastAsia="Garamond" w:hAnsi="Garamond" w:cs="Garamond"/>
          <w:color w:val="000000"/>
          <w:sz w:val="24"/>
          <w:szCs w:val="24"/>
        </w:rPr>
        <w:t>atterré·es</w:t>
      </w:r>
      <w:proofErr w:type="spellEnd"/>
      <w:r w:rsidRPr="000F0E4E">
        <w:rPr>
          <w:rFonts w:ascii="Garamond" w:eastAsia="Garamond" w:hAnsi="Garamond" w:cs="Garamond"/>
          <w:color w:val="000000"/>
          <w:sz w:val="24"/>
          <w:szCs w:val="24"/>
        </w:rPr>
        <w:t xml:space="preserve"> (2023). </w:t>
      </w:r>
      <w:r w:rsidRPr="000F0E4E">
        <w:rPr>
          <w:rFonts w:ascii="Garamond" w:eastAsia="Garamond" w:hAnsi="Garamond" w:cs="Garamond"/>
          <w:i/>
          <w:color w:val="000000"/>
          <w:sz w:val="24"/>
          <w:szCs w:val="24"/>
        </w:rPr>
        <w:t>Le français va très bien, merci</w:t>
      </w:r>
      <w:r w:rsidRPr="000F0E4E">
        <w:rPr>
          <w:rFonts w:ascii="Garamond" w:eastAsia="Garamond" w:hAnsi="Garamond" w:cs="Garamond"/>
          <w:color w:val="000000"/>
          <w:sz w:val="24"/>
          <w:szCs w:val="24"/>
        </w:rPr>
        <w:t>. Gallimard.</w:t>
      </w:r>
    </w:p>
    <w:p w14:paraId="00000049" w14:textId="77777777" w:rsidR="00E32122" w:rsidRPr="000F0E4E" w:rsidRDefault="00000000" w:rsidP="00A872D2">
      <w:pPr>
        <w:pBdr>
          <w:top w:val="nil"/>
          <w:left w:val="nil"/>
          <w:bottom w:val="nil"/>
          <w:right w:val="nil"/>
          <w:between w:val="nil"/>
        </w:pBdr>
        <w:adjustRightInd w:val="0"/>
        <w:snapToGrid w:val="0"/>
        <w:ind w:left="284" w:hanging="284"/>
        <w:jc w:val="both"/>
        <w:rPr>
          <w:rFonts w:ascii="Garamond" w:eastAsia="Garamond" w:hAnsi="Garamond" w:cs="Garamond"/>
          <w:color w:val="000000"/>
          <w:sz w:val="24"/>
          <w:szCs w:val="24"/>
        </w:rPr>
      </w:pPr>
      <w:proofErr w:type="spellStart"/>
      <w:r w:rsidRPr="000F0E4E">
        <w:rPr>
          <w:rFonts w:ascii="Garamond" w:eastAsia="Garamond" w:hAnsi="Garamond" w:cs="Garamond"/>
          <w:color w:val="000000"/>
          <w:sz w:val="24"/>
          <w:szCs w:val="24"/>
        </w:rPr>
        <w:t>Marcu</w:t>
      </w:r>
      <w:proofErr w:type="spellEnd"/>
      <w:r w:rsidRPr="000F0E4E">
        <w:rPr>
          <w:rFonts w:ascii="Garamond" w:eastAsia="Garamond" w:hAnsi="Garamond" w:cs="Garamond"/>
          <w:color w:val="000000"/>
          <w:sz w:val="24"/>
          <w:szCs w:val="24"/>
        </w:rPr>
        <w:t>, Ioana-Maria (2016). L’écriture des auteurs “</w:t>
      </w:r>
      <w:proofErr w:type="spellStart"/>
      <w:r w:rsidRPr="000F0E4E">
        <w:rPr>
          <w:rFonts w:ascii="Garamond" w:eastAsia="Garamond" w:hAnsi="Garamond" w:cs="Garamond"/>
          <w:color w:val="000000"/>
          <w:sz w:val="24"/>
          <w:szCs w:val="24"/>
        </w:rPr>
        <w:t>intrangers</w:t>
      </w:r>
      <w:proofErr w:type="spellEnd"/>
      <w:r w:rsidRPr="000F0E4E">
        <w:rPr>
          <w:rFonts w:ascii="Garamond" w:eastAsia="Garamond" w:hAnsi="Garamond" w:cs="Garamond"/>
          <w:color w:val="000000"/>
          <w:sz w:val="24"/>
          <w:szCs w:val="24"/>
        </w:rPr>
        <w:t xml:space="preserve">”. A la périphérie de la norme. </w:t>
      </w:r>
      <w:r w:rsidRPr="000F0E4E">
        <w:rPr>
          <w:rFonts w:ascii="Garamond" w:eastAsia="Garamond" w:hAnsi="Garamond" w:cs="Garamond"/>
          <w:i/>
          <w:color w:val="000000"/>
          <w:sz w:val="24"/>
          <w:szCs w:val="24"/>
        </w:rPr>
        <w:t>Carnets</w:t>
      </w:r>
      <w:r w:rsidRPr="000F0E4E">
        <w:rPr>
          <w:rFonts w:ascii="Garamond" w:eastAsia="Garamond" w:hAnsi="Garamond" w:cs="Garamond"/>
          <w:color w:val="000000"/>
          <w:sz w:val="24"/>
          <w:szCs w:val="24"/>
        </w:rPr>
        <w:t xml:space="preserve">, 7(2). </w:t>
      </w:r>
      <w:hyperlink r:id="rId12">
        <w:r w:rsidR="00E32122" w:rsidRPr="000F0E4E">
          <w:rPr>
            <w:rFonts w:ascii="Garamond" w:eastAsia="Garamond" w:hAnsi="Garamond" w:cs="Garamond"/>
            <w:color w:val="0000FF"/>
            <w:sz w:val="24"/>
            <w:szCs w:val="24"/>
            <w:u w:val="single"/>
          </w:rPr>
          <w:t>https://journals.openedition.org/carnets/961</w:t>
        </w:r>
      </w:hyperlink>
      <w:r w:rsidRPr="000F0E4E">
        <w:rPr>
          <w:rFonts w:ascii="Garamond" w:eastAsia="Garamond" w:hAnsi="Garamond" w:cs="Garamond"/>
          <w:color w:val="000000"/>
          <w:sz w:val="24"/>
          <w:szCs w:val="24"/>
        </w:rPr>
        <w:t>.</w:t>
      </w:r>
    </w:p>
    <w:p w14:paraId="0000004A" w14:textId="77777777" w:rsidR="00E32122" w:rsidRPr="000F0E4E" w:rsidRDefault="00000000" w:rsidP="00A872D2">
      <w:pPr>
        <w:adjustRightInd w:val="0"/>
        <w:snapToGrid w:val="0"/>
        <w:ind w:left="284" w:hanging="284"/>
        <w:jc w:val="both"/>
        <w:rPr>
          <w:rFonts w:ascii="Garamond" w:eastAsia="Garamond" w:hAnsi="Garamond" w:cs="Garamond"/>
          <w:color w:val="000000"/>
          <w:sz w:val="24"/>
          <w:szCs w:val="24"/>
        </w:rPr>
      </w:pPr>
      <w:r w:rsidRPr="000F0E4E">
        <w:rPr>
          <w:rFonts w:ascii="Garamond" w:eastAsia="Garamond" w:hAnsi="Garamond" w:cs="Garamond"/>
          <w:color w:val="000000"/>
          <w:sz w:val="24"/>
          <w:szCs w:val="24"/>
        </w:rPr>
        <w:t xml:space="preserve">Maurer, Bruno et Gaston, François </w:t>
      </w:r>
      <w:proofErr w:type="spellStart"/>
      <w:r w:rsidRPr="000F0E4E">
        <w:rPr>
          <w:rFonts w:ascii="Garamond" w:eastAsia="Garamond" w:hAnsi="Garamond" w:cs="Garamond"/>
          <w:color w:val="000000"/>
          <w:sz w:val="24"/>
          <w:szCs w:val="24"/>
        </w:rPr>
        <w:t>Kengue</w:t>
      </w:r>
      <w:proofErr w:type="spellEnd"/>
      <w:r w:rsidRPr="000F0E4E">
        <w:rPr>
          <w:rFonts w:ascii="Garamond" w:eastAsia="Garamond" w:hAnsi="Garamond" w:cs="Garamond"/>
          <w:color w:val="000000"/>
          <w:sz w:val="24"/>
          <w:szCs w:val="24"/>
        </w:rPr>
        <w:t xml:space="preserve"> (</w:t>
      </w:r>
      <w:proofErr w:type="spellStart"/>
      <w:r w:rsidRPr="000F0E4E">
        <w:rPr>
          <w:rFonts w:ascii="Garamond" w:eastAsia="Garamond" w:hAnsi="Garamond" w:cs="Garamond"/>
          <w:color w:val="000000"/>
          <w:sz w:val="24"/>
          <w:szCs w:val="24"/>
        </w:rPr>
        <w:t>dir</w:t>
      </w:r>
      <w:proofErr w:type="spellEnd"/>
      <w:r w:rsidRPr="000F0E4E">
        <w:rPr>
          <w:rFonts w:ascii="Garamond" w:eastAsia="Garamond" w:hAnsi="Garamond" w:cs="Garamond"/>
          <w:color w:val="000000"/>
          <w:sz w:val="24"/>
          <w:szCs w:val="24"/>
        </w:rPr>
        <w:t xml:space="preserve">.) (2023). </w:t>
      </w:r>
      <w:hyperlink r:id="rId13">
        <w:r w:rsidR="00E32122" w:rsidRPr="000F0E4E">
          <w:rPr>
            <w:rFonts w:ascii="Garamond" w:eastAsia="Garamond" w:hAnsi="Garamond" w:cs="Garamond"/>
            <w:i/>
            <w:color w:val="000000"/>
            <w:sz w:val="24"/>
            <w:szCs w:val="24"/>
          </w:rPr>
          <w:t>L’expansion de la norme endogène</w:t>
        </w:r>
      </w:hyperlink>
      <w:r w:rsidRPr="000F0E4E">
        <w:rPr>
          <w:rFonts w:ascii="Garamond" w:eastAsia="Garamond" w:hAnsi="Garamond" w:cs="Garamond"/>
          <w:i/>
          <w:color w:val="000000"/>
          <w:sz w:val="24"/>
          <w:szCs w:val="24"/>
        </w:rPr>
        <w:t xml:space="preserve"> </w:t>
      </w:r>
      <w:hyperlink r:id="rId14">
        <w:r w:rsidR="00E32122" w:rsidRPr="000F0E4E">
          <w:rPr>
            <w:rFonts w:ascii="Garamond" w:eastAsia="Garamond" w:hAnsi="Garamond" w:cs="Garamond"/>
            <w:i/>
            <w:color w:val="000000"/>
            <w:sz w:val="24"/>
            <w:szCs w:val="24"/>
          </w:rPr>
          <w:t>du français en francophonie. Explorations sociolinguistiques, socio-didactiques et</w:t>
        </w:r>
      </w:hyperlink>
      <w:r w:rsidRPr="000F0E4E">
        <w:rPr>
          <w:rFonts w:ascii="Garamond" w:eastAsia="Garamond" w:hAnsi="Garamond" w:cs="Garamond"/>
          <w:i/>
          <w:color w:val="000000"/>
          <w:sz w:val="24"/>
          <w:szCs w:val="24"/>
        </w:rPr>
        <w:t xml:space="preserve"> </w:t>
      </w:r>
      <w:hyperlink r:id="rId15">
        <w:r w:rsidR="00E32122" w:rsidRPr="000F0E4E">
          <w:rPr>
            <w:rFonts w:ascii="Garamond" w:eastAsia="Garamond" w:hAnsi="Garamond" w:cs="Garamond"/>
            <w:i/>
            <w:color w:val="000000"/>
            <w:sz w:val="24"/>
            <w:szCs w:val="24"/>
          </w:rPr>
          <w:t>médiatiques</w:t>
        </w:r>
      </w:hyperlink>
      <w:r w:rsidRPr="000F0E4E">
        <w:rPr>
          <w:rFonts w:ascii="Garamond" w:eastAsia="Garamond" w:hAnsi="Garamond" w:cs="Garamond"/>
          <w:color w:val="000000"/>
          <w:sz w:val="24"/>
          <w:szCs w:val="24"/>
        </w:rPr>
        <w:t xml:space="preserve">. Éditions des Archives contemporaines. </w:t>
      </w:r>
      <w:hyperlink r:id="rId16">
        <w:r w:rsidR="00E32122" w:rsidRPr="000F0E4E">
          <w:rPr>
            <w:rFonts w:ascii="Garamond" w:eastAsia="Garamond" w:hAnsi="Garamond" w:cs="Garamond"/>
            <w:color w:val="000000"/>
            <w:sz w:val="24"/>
            <w:szCs w:val="24"/>
            <w:u w:val="single"/>
          </w:rPr>
          <w:t>https://eac.ac/publications/9782813004727</w:t>
        </w:r>
      </w:hyperlink>
      <w:r w:rsidRPr="000F0E4E">
        <w:rPr>
          <w:rFonts w:ascii="Garamond" w:eastAsia="Garamond" w:hAnsi="Garamond" w:cs="Garamond"/>
          <w:color w:val="000000"/>
          <w:sz w:val="24"/>
          <w:szCs w:val="24"/>
        </w:rPr>
        <w:t>.</w:t>
      </w:r>
    </w:p>
    <w:p w14:paraId="0000004B" w14:textId="77777777" w:rsidR="00E32122" w:rsidRPr="000F0E4E" w:rsidRDefault="00000000" w:rsidP="00A872D2">
      <w:pPr>
        <w:adjustRightInd w:val="0"/>
        <w:snapToGrid w:val="0"/>
        <w:ind w:left="284" w:hanging="284"/>
        <w:jc w:val="both"/>
        <w:rPr>
          <w:rFonts w:ascii="Garamond" w:eastAsia="Garamond" w:hAnsi="Garamond" w:cs="Garamond"/>
          <w:color w:val="000000"/>
          <w:sz w:val="24"/>
          <w:szCs w:val="24"/>
        </w:rPr>
      </w:pPr>
      <w:r w:rsidRPr="000F0E4E">
        <w:rPr>
          <w:rFonts w:ascii="Garamond" w:eastAsia="Garamond" w:hAnsi="Garamond" w:cs="Garamond"/>
          <w:color w:val="000000"/>
          <w:sz w:val="24"/>
          <w:szCs w:val="24"/>
        </w:rPr>
        <w:t xml:space="preserve">Ogien, </w:t>
      </w:r>
      <w:proofErr w:type="spellStart"/>
      <w:r w:rsidRPr="000F0E4E">
        <w:rPr>
          <w:rFonts w:ascii="Garamond" w:eastAsia="Garamond" w:hAnsi="Garamond" w:cs="Garamond"/>
          <w:color w:val="000000"/>
          <w:sz w:val="24"/>
          <w:szCs w:val="24"/>
        </w:rPr>
        <w:t>Ruwen</w:t>
      </w:r>
      <w:proofErr w:type="spellEnd"/>
      <w:r w:rsidRPr="000F0E4E">
        <w:rPr>
          <w:rFonts w:ascii="Garamond" w:eastAsia="Garamond" w:hAnsi="Garamond" w:cs="Garamond"/>
          <w:color w:val="000000"/>
          <w:sz w:val="24"/>
          <w:szCs w:val="24"/>
        </w:rPr>
        <w:t xml:space="preserve"> (2004). </w:t>
      </w:r>
      <w:r w:rsidRPr="000F0E4E">
        <w:rPr>
          <w:rFonts w:ascii="Garamond" w:eastAsia="Garamond" w:hAnsi="Garamond" w:cs="Garamond"/>
          <w:i/>
          <w:color w:val="000000"/>
          <w:sz w:val="24"/>
          <w:szCs w:val="24"/>
        </w:rPr>
        <w:t>La panique morale</w:t>
      </w:r>
      <w:r w:rsidRPr="000F0E4E">
        <w:rPr>
          <w:rFonts w:ascii="Garamond" w:eastAsia="Garamond" w:hAnsi="Garamond" w:cs="Garamond"/>
          <w:color w:val="000000"/>
          <w:sz w:val="24"/>
          <w:szCs w:val="24"/>
        </w:rPr>
        <w:t>. Grasset.</w:t>
      </w:r>
    </w:p>
    <w:p w14:paraId="0000004C" w14:textId="77777777" w:rsidR="00E32122" w:rsidRPr="000F0E4E" w:rsidRDefault="00000000" w:rsidP="00A872D2">
      <w:pPr>
        <w:adjustRightInd w:val="0"/>
        <w:snapToGrid w:val="0"/>
        <w:ind w:left="284" w:hanging="284"/>
        <w:jc w:val="both"/>
        <w:rPr>
          <w:rFonts w:ascii="Garamond" w:eastAsia="Garamond" w:hAnsi="Garamond" w:cs="Garamond"/>
          <w:color w:val="000000"/>
          <w:sz w:val="24"/>
          <w:szCs w:val="24"/>
        </w:rPr>
      </w:pPr>
      <w:r w:rsidRPr="000F0E4E">
        <w:rPr>
          <w:rFonts w:ascii="Garamond" w:eastAsia="Garamond" w:hAnsi="Garamond" w:cs="Garamond"/>
          <w:color w:val="000000"/>
          <w:sz w:val="24"/>
          <w:szCs w:val="24"/>
        </w:rPr>
        <w:t>Pahud, Stéphanie (2024). Introduction. Dans S. Pahud et M. Cécile Bertrand (</w:t>
      </w:r>
      <w:proofErr w:type="spellStart"/>
      <w:r w:rsidRPr="000F0E4E">
        <w:rPr>
          <w:rFonts w:ascii="Garamond" w:eastAsia="Garamond" w:hAnsi="Garamond" w:cs="Garamond"/>
          <w:color w:val="000000"/>
          <w:sz w:val="24"/>
          <w:szCs w:val="24"/>
        </w:rPr>
        <w:t>dir</w:t>
      </w:r>
      <w:proofErr w:type="spellEnd"/>
      <w:r w:rsidRPr="000F0E4E">
        <w:rPr>
          <w:rFonts w:ascii="Garamond" w:eastAsia="Garamond" w:hAnsi="Garamond" w:cs="Garamond"/>
          <w:color w:val="000000"/>
          <w:sz w:val="24"/>
          <w:szCs w:val="24"/>
        </w:rPr>
        <w:t xml:space="preserve">.), </w:t>
      </w:r>
      <w:r w:rsidRPr="000F0E4E">
        <w:rPr>
          <w:rFonts w:ascii="Garamond" w:eastAsia="Garamond" w:hAnsi="Garamond" w:cs="Garamond"/>
          <w:i/>
          <w:color w:val="000000"/>
          <w:sz w:val="24"/>
          <w:szCs w:val="24"/>
        </w:rPr>
        <w:t>FLE : français langue en expérience(s)</w:t>
      </w:r>
      <w:r w:rsidRPr="000F0E4E">
        <w:rPr>
          <w:rFonts w:ascii="Garamond" w:eastAsia="Garamond" w:hAnsi="Garamond" w:cs="Garamond"/>
          <w:color w:val="000000"/>
          <w:sz w:val="24"/>
          <w:szCs w:val="24"/>
        </w:rPr>
        <w:t xml:space="preserve">, </w:t>
      </w:r>
      <w:r w:rsidRPr="000F0E4E">
        <w:rPr>
          <w:rFonts w:ascii="Garamond" w:eastAsia="Garamond" w:hAnsi="Garamond" w:cs="Garamond"/>
          <w:i/>
          <w:color w:val="000000"/>
          <w:sz w:val="24"/>
          <w:szCs w:val="24"/>
        </w:rPr>
        <w:t>Études de lettres</w:t>
      </w:r>
      <w:r w:rsidRPr="000F0E4E">
        <w:rPr>
          <w:rFonts w:ascii="Garamond" w:eastAsia="Garamond" w:hAnsi="Garamond" w:cs="Garamond"/>
          <w:color w:val="000000"/>
          <w:sz w:val="24"/>
          <w:szCs w:val="24"/>
        </w:rPr>
        <w:t xml:space="preserve">, </w:t>
      </w:r>
      <w:r w:rsidRPr="000F0E4E">
        <w:rPr>
          <w:rFonts w:ascii="Garamond" w:eastAsia="Garamond" w:hAnsi="Garamond" w:cs="Garamond"/>
          <w:i/>
          <w:color w:val="000000"/>
          <w:sz w:val="24"/>
          <w:szCs w:val="24"/>
        </w:rPr>
        <w:t>323</w:t>
      </w:r>
      <w:r w:rsidRPr="000F0E4E">
        <w:rPr>
          <w:rFonts w:ascii="Garamond" w:eastAsia="Garamond" w:hAnsi="Garamond" w:cs="Garamond"/>
          <w:color w:val="000000"/>
          <w:sz w:val="24"/>
          <w:szCs w:val="24"/>
        </w:rPr>
        <w:t>.</w:t>
      </w:r>
    </w:p>
    <w:p w14:paraId="0000004D" w14:textId="77777777" w:rsidR="00E32122" w:rsidRPr="000F0E4E" w:rsidRDefault="00000000" w:rsidP="00A872D2">
      <w:pPr>
        <w:adjustRightInd w:val="0"/>
        <w:snapToGrid w:val="0"/>
        <w:ind w:left="284" w:hanging="284"/>
        <w:jc w:val="both"/>
        <w:rPr>
          <w:rFonts w:ascii="Garamond" w:eastAsia="Garamond" w:hAnsi="Garamond" w:cs="Garamond"/>
          <w:color w:val="000000"/>
          <w:sz w:val="24"/>
          <w:szCs w:val="24"/>
        </w:rPr>
      </w:pPr>
      <w:r w:rsidRPr="000F0E4E">
        <w:rPr>
          <w:rFonts w:ascii="Garamond" w:eastAsia="Garamond" w:hAnsi="Garamond" w:cs="Garamond"/>
          <w:color w:val="000000"/>
          <w:sz w:val="24"/>
          <w:szCs w:val="24"/>
        </w:rPr>
        <w:t xml:space="preserve">Pahud, Stéphanie et Pascal, </w:t>
      </w:r>
      <w:proofErr w:type="spellStart"/>
      <w:r w:rsidRPr="000F0E4E">
        <w:rPr>
          <w:rFonts w:ascii="Garamond" w:eastAsia="Garamond" w:hAnsi="Garamond" w:cs="Garamond"/>
          <w:color w:val="000000"/>
          <w:sz w:val="24"/>
          <w:szCs w:val="24"/>
        </w:rPr>
        <w:t>Singy</w:t>
      </w:r>
      <w:proofErr w:type="spellEnd"/>
      <w:r w:rsidRPr="000F0E4E">
        <w:rPr>
          <w:rFonts w:ascii="Garamond" w:eastAsia="Garamond" w:hAnsi="Garamond" w:cs="Garamond"/>
          <w:color w:val="000000"/>
          <w:sz w:val="24"/>
          <w:szCs w:val="24"/>
        </w:rPr>
        <w:t xml:space="preserve"> (2023). </w:t>
      </w:r>
      <w:r w:rsidRPr="000F0E4E">
        <w:rPr>
          <w:rFonts w:ascii="Garamond" w:eastAsia="Garamond" w:hAnsi="Garamond" w:cs="Garamond"/>
          <w:i/>
          <w:color w:val="000000"/>
          <w:sz w:val="24"/>
          <w:szCs w:val="24"/>
        </w:rPr>
        <w:t>Pas de langue de bois ! Nouvelles orthographes, néologismes, parlers identitaires… Le français dans tous ses états et débats</w:t>
      </w:r>
      <w:r w:rsidRPr="000F0E4E">
        <w:rPr>
          <w:rFonts w:ascii="Garamond" w:eastAsia="Garamond" w:hAnsi="Garamond" w:cs="Garamond"/>
          <w:color w:val="000000"/>
          <w:sz w:val="24"/>
          <w:szCs w:val="24"/>
        </w:rPr>
        <w:t>. Éditions Favre.</w:t>
      </w:r>
    </w:p>
    <w:p w14:paraId="0000004E" w14:textId="77777777" w:rsidR="00E32122" w:rsidRPr="000F0E4E" w:rsidRDefault="00000000" w:rsidP="00A872D2">
      <w:pPr>
        <w:adjustRightInd w:val="0"/>
        <w:snapToGrid w:val="0"/>
        <w:ind w:left="284" w:hanging="284"/>
        <w:jc w:val="both"/>
        <w:rPr>
          <w:rFonts w:ascii="Garamond" w:eastAsia="Garamond" w:hAnsi="Garamond" w:cs="Garamond"/>
          <w:i/>
          <w:color w:val="000000"/>
          <w:sz w:val="24"/>
          <w:szCs w:val="24"/>
        </w:rPr>
      </w:pPr>
      <w:proofErr w:type="spellStart"/>
      <w:r w:rsidRPr="000F0E4E">
        <w:rPr>
          <w:rFonts w:ascii="Garamond" w:eastAsia="Garamond" w:hAnsi="Garamond" w:cs="Garamond"/>
          <w:color w:val="000000"/>
          <w:sz w:val="24"/>
          <w:szCs w:val="24"/>
        </w:rPr>
        <w:t>Paveau</w:t>
      </w:r>
      <w:proofErr w:type="spellEnd"/>
      <w:r w:rsidRPr="000F0E4E">
        <w:rPr>
          <w:rFonts w:ascii="Garamond" w:eastAsia="Garamond" w:hAnsi="Garamond" w:cs="Garamond"/>
          <w:color w:val="000000"/>
          <w:sz w:val="24"/>
          <w:szCs w:val="24"/>
        </w:rPr>
        <w:t xml:space="preserve">, Marie-Anne (2015). Ce qui s’écrit dans les univers numériques », </w:t>
      </w:r>
      <w:r w:rsidRPr="000F0E4E">
        <w:rPr>
          <w:rFonts w:ascii="Garamond" w:eastAsia="Garamond" w:hAnsi="Garamond" w:cs="Garamond"/>
          <w:i/>
          <w:color w:val="000000"/>
          <w:sz w:val="24"/>
          <w:szCs w:val="24"/>
        </w:rPr>
        <w:t>Itinéraires. Littérature,</w:t>
      </w:r>
    </w:p>
    <w:p w14:paraId="0000004F" w14:textId="77777777" w:rsidR="00E32122" w:rsidRPr="000F0E4E" w:rsidRDefault="00000000" w:rsidP="00A872D2">
      <w:pPr>
        <w:pBdr>
          <w:top w:val="nil"/>
          <w:left w:val="nil"/>
          <w:bottom w:val="nil"/>
          <w:right w:val="nil"/>
          <w:between w:val="nil"/>
        </w:pBdr>
        <w:adjustRightInd w:val="0"/>
        <w:snapToGrid w:val="0"/>
        <w:ind w:left="284" w:hanging="284"/>
        <w:jc w:val="both"/>
        <w:rPr>
          <w:rFonts w:ascii="Garamond" w:eastAsia="Garamond" w:hAnsi="Garamond" w:cs="Garamond"/>
          <w:color w:val="000000"/>
          <w:sz w:val="24"/>
          <w:szCs w:val="24"/>
        </w:rPr>
      </w:pPr>
      <w:r w:rsidRPr="000F0E4E">
        <w:rPr>
          <w:rFonts w:ascii="Garamond" w:eastAsia="Garamond" w:hAnsi="Garamond" w:cs="Garamond"/>
          <w:i/>
          <w:color w:val="000000"/>
          <w:sz w:val="24"/>
          <w:szCs w:val="24"/>
        </w:rPr>
        <w:t>textes, cultures</w:t>
      </w:r>
      <w:r w:rsidRPr="000F0E4E">
        <w:rPr>
          <w:rFonts w:ascii="Garamond" w:eastAsia="Garamond" w:hAnsi="Garamond" w:cs="Garamond"/>
          <w:color w:val="000000"/>
          <w:sz w:val="24"/>
          <w:szCs w:val="24"/>
        </w:rPr>
        <w:t xml:space="preserve">. </w:t>
      </w:r>
      <w:hyperlink r:id="rId17">
        <w:r w:rsidR="00E32122" w:rsidRPr="000F0E4E">
          <w:rPr>
            <w:rFonts w:ascii="Garamond" w:eastAsia="Garamond" w:hAnsi="Garamond" w:cs="Garamond"/>
            <w:color w:val="000000"/>
            <w:sz w:val="24"/>
            <w:szCs w:val="24"/>
            <w:u w:val="single"/>
          </w:rPr>
          <w:t>https://journals.openedition.org/itineraires/2313</w:t>
        </w:r>
      </w:hyperlink>
      <w:r w:rsidRPr="000F0E4E">
        <w:rPr>
          <w:rFonts w:ascii="Garamond" w:eastAsia="Garamond" w:hAnsi="Garamond" w:cs="Garamond"/>
          <w:color w:val="000000"/>
          <w:sz w:val="24"/>
          <w:szCs w:val="24"/>
        </w:rPr>
        <w:t>.</w:t>
      </w:r>
    </w:p>
    <w:p w14:paraId="00000050" w14:textId="77777777" w:rsidR="00E32122" w:rsidRPr="000F0E4E" w:rsidRDefault="00000000" w:rsidP="00A872D2">
      <w:pPr>
        <w:adjustRightInd w:val="0"/>
        <w:snapToGrid w:val="0"/>
        <w:ind w:left="284" w:hanging="284"/>
        <w:jc w:val="both"/>
        <w:rPr>
          <w:rFonts w:ascii="Garamond" w:eastAsia="Garamond" w:hAnsi="Garamond" w:cs="Garamond"/>
          <w:color w:val="000000"/>
          <w:sz w:val="24"/>
          <w:szCs w:val="24"/>
        </w:rPr>
      </w:pPr>
      <w:proofErr w:type="spellStart"/>
      <w:r w:rsidRPr="000F0E4E">
        <w:rPr>
          <w:rFonts w:ascii="Garamond" w:eastAsia="Garamond" w:hAnsi="Garamond" w:cs="Garamond"/>
          <w:color w:val="000000"/>
          <w:sz w:val="24"/>
          <w:szCs w:val="24"/>
        </w:rPr>
        <w:t>Paveau</w:t>
      </w:r>
      <w:proofErr w:type="spellEnd"/>
      <w:r w:rsidRPr="000F0E4E">
        <w:rPr>
          <w:rFonts w:ascii="Garamond" w:eastAsia="Garamond" w:hAnsi="Garamond" w:cs="Garamond"/>
          <w:color w:val="000000"/>
          <w:sz w:val="24"/>
          <w:szCs w:val="24"/>
        </w:rPr>
        <w:t xml:space="preserve">, Marie-Anne (2017). </w:t>
      </w:r>
      <w:r w:rsidRPr="000F0E4E">
        <w:rPr>
          <w:rFonts w:ascii="Garamond" w:eastAsia="Garamond" w:hAnsi="Garamond" w:cs="Garamond"/>
          <w:i/>
          <w:color w:val="000000"/>
          <w:sz w:val="24"/>
          <w:szCs w:val="24"/>
        </w:rPr>
        <w:t>L’analyse du discours numérique. Dictionnaire des formes et des pratiques</w:t>
      </w:r>
      <w:r w:rsidRPr="000F0E4E">
        <w:rPr>
          <w:rFonts w:ascii="Garamond" w:eastAsia="Garamond" w:hAnsi="Garamond" w:cs="Garamond"/>
          <w:color w:val="000000"/>
          <w:sz w:val="24"/>
          <w:szCs w:val="24"/>
        </w:rPr>
        <w:t xml:space="preserve">. Hermann </w:t>
      </w:r>
      <w:proofErr w:type="spellStart"/>
      <w:r w:rsidRPr="000F0E4E">
        <w:rPr>
          <w:rFonts w:ascii="Garamond" w:eastAsia="Garamond" w:hAnsi="Garamond" w:cs="Garamond"/>
          <w:color w:val="000000"/>
          <w:sz w:val="24"/>
          <w:szCs w:val="24"/>
        </w:rPr>
        <w:t>Editeurs</w:t>
      </w:r>
      <w:proofErr w:type="spellEnd"/>
      <w:r w:rsidRPr="000F0E4E">
        <w:rPr>
          <w:rFonts w:ascii="Garamond" w:eastAsia="Garamond" w:hAnsi="Garamond" w:cs="Garamond"/>
          <w:color w:val="000000"/>
          <w:sz w:val="24"/>
          <w:szCs w:val="24"/>
        </w:rPr>
        <w:t>.</w:t>
      </w:r>
    </w:p>
    <w:p w14:paraId="00000051" w14:textId="77777777" w:rsidR="00E32122" w:rsidRPr="000F0E4E" w:rsidRDefault="00000000" w:rsidP="00A872D2">
      <w:pPr>
        <w:adjustRightInd w:val="0"/>
        <w:snapToGrid w:val="0"/>
        <w:ind w:left="284" w:hanging="284"/>
        <w:jc w:val="both"/>
        <w:rPr>
          <w:rFonts w:ascii="Garamond" w:eastAsia="Garamond" w:hAnsi="Garamond" w:cs="Garamond"/>
          <w:color w:val="000000"/>
          <w:sz w:val="24"/>
          <w:szCs w:val="24"/>
        </w:rPr>
      </w:pPr>
      <w:r w:rsidRPr="000F0E4E">
        <w:rPr>
          <w:rFonts w:ascii="Garamond" w:eastAsia="Garamond" w:hAnsi="Garamond" w:cs="Garamond"/>
          <w:color w:val="000000"/>
          <w:sz w:val="24"/>
          <w:szCs w:val="24"/>
        </w:rPr>
        <w:t xml:space="preserve">Philippe, Gilles (2013). </w:t>
      </w:r>
      <w:r w:rsidRPr="000F0E4E">
        <w:rPr>
          <w:rFonts w:ascii="Garamond" w:eastAsia="Garamond" w:hAnsi="Garamond" w:cs="Garamond"/>
          <w:i/>
          <w:color w:val="000000"/>
          <w:sz w:val="24"/>
          <w:szCs w:val="24"/>
        </w:rPr>
        <w:t>Le rêve du style parfait</w:t>
      </w:r>
      <w:r w:rsidRPr="000F0E4E">
        <w:rPr>
          <w:rFonts w:ascii="Garamond" w:eastAsia="Garamond" w:hAnsi="Garamond" w:cs="Garamond"/>
          <w:color w:val="000000"/>
          <w:sz w:val="24"/>
          <w:szCs w:val="24"/>
        </w:rPr>
        <w:t>. PUF.</w:t>
      </w:r>
    </w:p>
    <w:p w14:paraId="28CA11F6" w14:textId="20D0753B" w:rsidR="005D4523" w:rsidRPr="000F0E4E" w:rsidRDefault="005D4523" w:rsidP="00A872D2">
      <w:pPr>
        <w:adjustRightInd w:val="0"/>
        <w:snapToGrid w:val="0"/>
        <w:ind w:left="284" w:hanging="284"/>
        <w:jc w:val="both"/>
        <w:rPr>
          <w:rFonts w:ascii="Garamond" w:eastAsia="Garamond" w:hAnsi="Garamond" w:cs="Garamond"/>
          <w:color w:val="000000"/>
          <w:sz w:val="24"/>
          <w:szCs w:val="24"/>
        </w:rPr>
      </w:pPr>
      <w:r w:rsidRPr="000F0E4E">
        <w:rPr>
          <w:rFonts w:ascii="Garamond" w:hAnsi="Garamond"/>
          <w:w w:val="80"/>
          <w:sz w:val="24"/>
          <w:szCs w:val="24"/>
        </w:rPr>
        <w:t>Philippe</w:t>
      </w:r>
      <w:r w:rsidR="000F0E4E">
        <w:rPr>
          <w:rFonts w:ascii="Garamond" w:hAnsi="Garamond"/>
          <w:w w:val="80"/>
          <w:sz w:val="24"/>
          <w:szCs w:val="24"/>
        </w:rPr>
        <w:t>,</w:t>
      </w:r>
      <w:r w:rsidRPr="000F0E4E">
        <w:rPr>
          <w:rFonts w:ascii="Garamond" w:hAnsi="Garamond"/>
          <w:w w:val="80"/>
          <w:sz w:val="24"/>
          <w:szCs w:val="24"/>
        </w:rPr>
        <w:t xml:space="preserve"> Gilles (2024). </w:t>
      </w:r>
      <w:r w:rsidRPr="000F0E4E">
        <w:rPr>
          <w:rFonts w:ascii="Garamond" w:hAnsi="Garamond"/>
          <w:i/>
          <w:w w:val="80"/>
          <w:sz w:val="24"/>
          <w:szCs w:val="24"/>
        </w:rPr>
        <w:t>Une certaine gêne à l’égard du style</w:t>
      </w:r>
      <w:r w:rsidRPr="000F0E4E">
        <w:rPr>
          <w:rFonts w:ascii="Garamond" w:hAnsi="Garamond"/>
          <w:w w:val="80"/>
          <w:sz w:val="24"/>
          <w:szCs w:val="24"/>
        </w:rPr>
        <w:t xml:space="preserve">, Les impressions nouvelles. </w:t>
      </w:r>
    </w:p>
    <w:p w14:paraId="00000052" w14:textId="77777777" w:rsidR="00E32122" w:rsidRPr="000F0E4E" w:rsidRDefault="00000000" w:rsidP="00A872D2">
      <w:pPr>
        <w:pBdr>
          <w:top w:val="nil"/>
          <w:left w:val="nil"/>
          <w:bottom w:val="nil"/>
          <w:right w:val="nil"/>
          <w:between w:val="nil"/>
        </w:pBdr>
        <w:adjustRightInd w:val="0"/>
        <w:snapToGrid w:val="0"/>
        <w:ind w:left="284" w:hanging="284"/>
        <w:jc w:val="both"/>
        <w:rPr>
          <w:rFonts w:ascii="Garamond" w:eastAsia="Garamond" w:hAnsi="Garamond" w:cs="Garamond"/>
          <w:color w:val="000000"/>
          <w:sz w:val="24"/>
          <w:szCs w:val="24"/>
        </w:rPr>
      </w:pPr>
      <w:proofErr w:type="spellStart"/>
      <w:r w:rsidRPr="000F0E4E">
        <w:rPr>
          <w:rFonts w:ascii="Garamond" w:eastAsia="Garamond" w:hAnsi="Garamond" w:cs="Garamond"/>
          <w:color w:val="000000"/>
          <w:sz w:val="24"/>
          <w:szCs w:val="24"/>
        </w:rPr>
        <w:t>Pierozak</w:t>
      </w:r>
      <w:proofErr w:type="spellEnd"/>
      <w:r w:rsidRPr="000F0E4E">
        <w:rPr>
          <w:rFonts w:ascii="Garamond" w:eastAsia="Garamond" w:hAnsi="Garamond" w:cs="Garamond"/>
          <w:color w:val="000000"/>
          <w:sz w:val="24"/>
          <w:szCs w:val="24"/>
        </w:rPr>
        <w:t>, Isabelle (</w:t>
      </w:r>
      <w:proofErr w:type="spellStart"/>
      <w:r w:rsidRPr="000F0E4E">
        <w:rPr>
          <w:rFonts w:ascii="Garamond" w:eastAsia="Garamond" w:hAnsi="Garamond" w:cs="Garamond"/>
          <w:color w:val="000000"/>
          <w:sz w:val="24"/>
          <w:szCs w:val="24"/>
        </w:rPr>
        <w:t>dir</w:t>
      </w:r>
      <w:proofErr w:type="spellEnd"/>
      <w:r w:rsidRPr="000F0E4E">
        <w:rPr>
          <w:rFonts w:ascii="Garamond" w:eastAsia="Garamond" w:hAnsi="Garamond" w:cs="Garamond"/>
          <w:color w:val="000000"/>
          <w:sz w:val="24"/>
          <w:szCs w:val="24"/>
        </w:rPr>
        <w:t xml:space="preserve">.) (2007). Regards sur l’Internet dans ses dimensions langagières. Penser les continuités et discontinuités. </w:t>
      </w:r>
      <w:proofErr w:type="spellStart"/>
      <w:r w:rsidRPr="000F0E4E">
        <w:rPr>
          <w:rFonts w:ascii="Garamond" w:eastAsia="Garamond" w:hAnsi="Garamond" w:cs="Garamond"/>
          <w:i/>
          <w:color w:val="000000"/>
          <w:sz w:val="24"/>
          <w:szCs w:val="24"/>
        </w:rPr>
        <w:t>Glottopol</w:t>
      </w:r>
      <w:proofErr w:type="spellEnd"/>
      <w:r w:rsidRPr="000F0E4E">
        <w:rPr>
          <w:rFonts w:ascii="Garamond" w:eastAsia="Garamond" w:hAnsi="Garamond" w:cs="Garamond"/>
          <w:color w:val="000000"/>
          <w:sz w:val="24"/>
          <w:szCs w:val="24"/>
        </w:rPr>
        <w:t xml:space="preserve">, </w:t>
      </w:r>
      <w:r w:rsidRPr="000F0E4E">
        <w:rPr>
          <w:rFonts w:ascii="Garamond" w:eastAsia="Garamond" w:hAnsi="Garamond" w:cs="Garamond"/>
          <w:i/>
          <w:color w:val="000000"/>
          <w:sz w:val="24"/>
          <w:szCs w:val="24"/>
        </w:rPr>
        <w:t>10</w:t>
      </w:r>
      <w:r w:rsidRPr="000F0E4E">
        <w:rPr>
          <w:rFonts w:ascii="Garamond" w:eastAsia="Garamond" w:hAnsi="Garamond" w:cs="Garamond"/>
          <w:color w:val="000000"/>
          <w:sz w:val="24"/>
          <w:szCs w:val="24"/>
        </w:rPr>
        <w:t>.</w:t>
      </w:r>
    </w:p>
    <w:p w14:paraId="00000053" w14:textId="77777777" w:rsidR="00E32122" w:rsidRPr="000F0E4E" w:rsidRDefault="00000000" w:rsidP="00A872D2">
      <w:pPr>
        <w:adjustRightInd w:val="0"/>
        <w:snapToGrid w:val="0"/>
        <w:ind w:left="284" w:hanging="284"/>
        <w:jc w:val="both"/>
        <w:rPr>
          <w:rFonts w:ascii="Garamond" w:eastAsia="Garamond" w:hAnsi="Garamond" w:cs="Garamond"/>
          <w:i/>
          <w:color w:val="000000"/>
          <w:sz w:val="24"/>
          <w:szCs w:val="24"/>
        </w:rPr>
      </w:pPr>
      <w:r w:rsidRPr="000F0E4E">
        <w:rPr>
          <w:rFonts w:ascii="Garamond" w:eastAsia="Garamond" w:hAnsi="Garamond" w:cs="Garamond"/>
          <w:color w:val="000000"/>
          <w:sz w:val="24"/>
          <w:szCs w:val="24"/>
        </w:rPr>
        <w:t xml:space="preserve">Proust-Mante, Suzy et </w:t>
      </w:r>
      <w:proofErr w:type="spellStart"/>
      <w:r w:rsidRPr="000F0E4E">
        <w:rPr>
          <w:rFonts w:ascii="Garamond" w:eastAsia="Garamond" w:hAnsi="Garamond" w:cs="Garamond"/>
          <w:color w:val="000000"/>
          <w:sz w:val="24"/>
          <w:szCs w:val="24"/>
        </w:rPr>
        <w:t>Brach</w:t>
      </w:r>
      <w:proofErr w:type="spellEnd"/>
      <w:r w:rsidRPr="000F0E4E">
        <w:rPr>
          <w:rFonts w:ascii="Garamond" w:eastAsia="Garamond" w:hAnsi="Garamond" w:cs="Garamond"/>
          <w:color w:val="000000"/>
          <w:sz w:val="24"/>
          <w:szCs w:val="24"/>
        </w:rPr>
        <w:t>, Paul (</w:t>
      </w:r>
      <w:proofErr w:type="spellStart"/>
      <w:r w:rsidRPr="000F0E4E">
        <w:rPr>
          <w:rFonts w:ascii="Garamond" w:eastAsia="Garamond" w:hAnsi="Garamond" w:cs="Garamond"/>
          <w:color w:val="000000"/>
          <w:sz w:val="24"/>
          <w:szCs w:val="24"/>
        </w:rPr>
        <w:t>dir</w:t>
      </w:r>
      <w:proofErr w:type="spellEnd"/>
      <w:r w:rsidRPr="000F0E4E">
        <w:rPr>
          <w:rFonts w:ascii="Garamond" w:eastAsia="Garamond" w:hAnsi="Garamond" w:cs="Garamond"/>
          <w:color w:val="000000"/>
          <w:sz w:val="24"/>
          <w:szCs w:val="24"/>
        </w:rPr>
        <w:t xml:space="preserve">.) (1936). </w:t>
      </w:r>
      <w:r w:rsidRPr="000F0E4E">
        <w:rPr>
          <w:rFonts w:ascii="Garamond" w:eastAsia="Garamond" w:hAnsi="Garamond" w:cs="Garamond"/>
          <w:i/>
          <w:color w:val="000000"/>
          <w:sz w:val="24"/>
          <w:szCs w:val="24"/>
        </w:rPr>
        <w:t xml:space="preserve">Correspondance générale Marcel Proust. </w:t>
      </w:r>
      <w:r w:rsidRPr="000F0E4E">
        <w:rPr>
          <w:rFonts w:ascii="Garamond" w:eastAsia="Garamond" w:hAnsi="Garamond" w:cs="Garamond"/>
          <w:color w:val="000000"/>
          <w:sz w:val="24"/>
          <w:szCs w:val="24"/>
        </w:rPr>
        <w:t>Plon</w:t>
      </w:r>
      <w:r w:rsidRPr="000F0E4E">
        <w:rPr>
          <w:rFonts w:ascii="Garamond" w:eastAsia="Garamond" w:hAnsi="Garamond" w:cs="Garamond"/>
          <w:i/>
          <w:color w:val="000000"/>
          <w:sz w:val="24"/>
          <w:szCs w:val="24"/>
        </w:rPr>
        <w:t>.</w:t>
      </w:r>
    </w:p>
    <w:p w14:paraId="00000054" w14:textId="77777777" w:rsidR="00E32122" w:rsidRPr="000F0E4E" w:rsidRDefault="00000000" w:rsidP="00A872D2">
      <w:pPr>
        <w:pBdr>
          <w:top w:val="nil"/>
          <w:left w:val="nil"/>
          <w:bottom w:val="nil"/>
          <w:right w:val="nil"/>
          <w:between w:val="nil"/>
        </w:pBdr>
        <w:adjustRightInd w:val="0"/>
        <w:snapToGrid w:val="0"/>
        <w:ind w:left="284" w:hanging="284"/>
        <w:jc w:val="both"/>
        <w:rPr>
          <w:rFonts w:ascii="Garamond" w:eastAsia="Garamond" w:hAnsi="Garamond" w:cs="Garamond"/>
          <w:color w:val="000000"/>
          <w:sz w:val="24"/>
          <w:szCs w:val="24"/>
        </w:rPr>
      </w:pPr>
      <w:r w:rsidRPr="000F0E4E">
        <w:rPr>
          <w:rFonts w:ascii="Garamond" w:eastAsia="Garamond" w:hAnsi="Garamond" w:cs="Garamond"/>
          <w:color w:val="000000"/>
          <w:sz w:val="24"/>
          <w:szCs w:val="24"/>
        </w:rPr>
        <w:t>(</w:t>
      </w:r>
      <w:proofErr w:type="spellStart"/>
      <w:r w:rsidRPr="000F0E4E">
        <w:rPr>
          <w:rFonts w:ascii="Garamond" w:eastAsia="Garamond" w:hAnsi="Garamond" w:cs="Garamond"/>
          <w:color w:val="000000"/>
          <w:sz w:val="24"/>
          <w:szCs w:val="24"/>
        </w:rPr>
        <w:t>Reichler</w:t>
      </w:r>
      <w:proofErr w:type="spellEnd"/>
      <w:r w:rsidRPr="000F0E4E">
        <w:rPr>
          <w:rFonts w:ascii="Garamond" w:eastAsia="Garamond" w:hAnsi="Garamond" w:cs="Garamond"/>
          <w:color w:val="000000"/>
          <w:sz w:val="24"/>
          <w:szCs w:val="24"/>
        </w:rPr>
        <w:t xml:space="preserve">-)Béguelin Marie-José (1988). Norme et textualité. Les procédés référentiels considérés comme déviants en langue écrite. Dans G. </w:t>
      </w:r>
      <w:proofErr w:type="spellStart"/>
      <w:r w:rsidRPr="000F0E4E">
        <w:rPr>
          <w:rFonts w:ascii="Garamond" w:eastAsia="Garamond" w:hAnsi="Garamond" w:cs="Garamond"/>
          <w:color w:val="000000"/>
          <w:sz w:val="24"/>
          <w:szCs w:val="24"/>
        </w:rPr>
        <w:t>Schoeni</w:t>
      </w:r>
      <w:proofErr w:type="spellEnd"/>
      <w:r w:rsidRPr="000F0E4E">
        <w:rPr>
          <w:rFonts w:ascii="Garamond" w:eastAsia="Garamond" w:hAnsi="Garamond" w:cs="Garamond"/>
          <w:color w:val="000000"/>
          <w:sz w:val="24"/>
          <w:szCs w:val="24"/>
        </w:rPr>
        <w:t xml:space="preserve">, J.-P. </w:t>
      </w:r>
      <w:proofErr w:type="spellStart"/>
      <w:r w:rsidRPr="000F0E4E">
        <w:rPr>
          <w:rFonts w:ascii="Garamond" w:eastAsia="Garamond" w:hAnsi="Garamond" w:cs="Garamond"/>
          <w:color w:val="000000"/>
          <w:sz w:val="24"/>
          <w:szCs w:val="24"/>
        </w:rPr>
        <w:t>Bronckart</w:t>
      </w:r>
      <w:proofErr w:type="spellEnd"/>
      <w:r w:rsidRPr="000F0E4E">
        <w:rPr>
          <w:rFonts w:ascii="Garamond" w:eastAsia="Garamond" w:hAnsi="Garamond" w:cs="Garamond"/>
          <w:color w:val="000000"/>
          <w:sz w:val="24"/>
          <w:szCs w:val="24"/>
        </w:rPr>
        <w:t xml:space="preserve"> et P. Perrenoud (</w:t>
      </w:r>
      <w:proofErr w:type="spellStart"/>
      <w:r w:rsidRPr="000F0E4E">
        <w:rPr>
          <w:rFonts w:ascii="Garamond" w:eastAsia="Garamond" w:hAnsi="Garamond" w:cs="Garamond"/>
          <w:color w:val="000000"/>
          <w:sz w:val="24"/>
          <w:szCs w:val="24"/>
        </w:rPr>
        <w:t>dir</w:t>
      </w:r>
      <w:proofErr w:type="spellEnd"/>
      <w:r w:rsidRPr="000F0E4E">
        <w:rPr>
          <w:rFonts w:ascii="Garamond" w:eastAsia="Garamond" w:hAnsi="Garamond" w:cs="Garamond"/>
          <w:color w:val="000000"/>
          <w:sz w:val="24"/>
          <w:szCs w:val="24"/>
        </w:rPr>
        <w:t xml:space="preserve">.), </w:t>
      </w:r>
      <w:r w:rsidRPr="000F0E4E">
        <w:rPr>
          <w:rFonts w:ascii="Garamond" w:eastAsia="Garamond" w:hAnsi="Garamond" w:cs="Garamond"/>
          <w:i/>
          <w:color w:val="000000"/>
          <w:sz w:val="24"/>
          <w:szCs w:val="24"/>
        </w:rPr>
        <w:t xml:space="preserve">La langue française est-elle gouvernable ? </w:t>
      </w:r>
      <w:r w:rsidRPr="000F0E4E">
        <w:rPr>
          <w:rFonts w:ascii="Garamond" w:eastAsia="Garamond" w:hAnsi="Garamond" w:cs="Garamond"/>
          <w:color w:val="000000"/>
          <w:sz w:val="24"/>
          <w:szCs w:val="24"/>
        </w:rPr>
        <w:t xml:space="preserve">(pp. 185-216). Delachaux &amp; </w:t>
      </w:r>
      <w:proofErr w:type="spellStart"/>
      <w:r w:rsidRPr="000F0E4E">
        <w:rPr>
          <w:rFonts w:ascii="Garamond" w:eastAsia="Garamond" w:hAnsi="Garamond" w:cs="Garamond"/>
          <w:color w:val="000000"/>
          <w:sz w:val="24"/>
          <w:szCs w:val="24"/>
        </w:rPr>
        <w:t>Niestlé</w:t>
      </w:r>
      <w:proofErr w:type="spellEnd"/>
      <w:r w:rsidRPr="000F0E4E">
        <w:rPr>
          <w:rFonts w:ascii="Garamond" w:eastAsia="Garamond" w:hAnsi="Garamond" w:cs="Garamond"/>
          <w:color w:val="000000"/>
          <w:sz w:val="24"/>
          <w:szCs w:val="24"/>
        </w:rPr>
        <w:t>.</w:t>
      </w:r>
    </w:p>
    <w:p w14:paraId="00000055" w14:textId="77777777" w:rsidR="00E32122" w:rsidRPr="000F0E4E" w:rsidRDefault="00000000" w:rsidP="00A872D2">
      <w:pPr>
        <w:pBdr>
          <w:top w:val="nil"/>
          <w:left w:val="nil"/>
          <w:bottom w:val="nil"/>
          <w:right w:val="nil"/>
          <w:between w:val="nil"/>
        </w:pBdr>
        <w:adjustRightInd w:val="0"/>
        <w:snapToGrid w:val="0"/>
        <w:ind w:left="284" w:hanging="284"/>
        <w:jc w:val="both"/>
        <w:rPr>
          <w:rFonts w:ascii="Garamond" w:eastAsia="Garamond" w:hAnsi="Garamond" w:cs="Garamond"/>
          <w:color w:val="000000"/>
          <w:sz w:val="24"/>
          <w:szCs w:val="24"/>
        </w:rPr>
      </w:pPr>
      <w:r w:rsidRPr="000F0E4E">
        <w:rPr>
          <w:rFonts w:ascii="Garamond" w:eastAsia="Garamond" w:hAnsi="Garamond" w:cs="Garamond"/>
          <w:color w:val="000000"/>
          <w:sz w:val="24"/>
          <w:szCs w:val="24"/>
        </w:rPr>
        <w:t xml:space="preserve">Rey, Alain (1972). Usages, jugements et prescriptions linguistiques. </w:t>
      </w:r>
      <w:r w:rsidRPr="000F0E4E">
        <w:rPr>
          <w:rFonts w:ascii="Garamond" w:eastAsia="Garamond" w:hAnsi="Garamond" w:cs="Garamond"/>
          <w:i/>
          <w:color w:val="000000"/>
          <w:sz w:val="24"/>
          <w:szCs w:val="24"/>
        </w:rPr>
        <w:t>Langue française</w:t>
      </w:r>
      <w:r w:rsidRPr="000F0E4E">
        <w:rPr>
          <w:rFonts w:ascii="Garamond" w:eastAsia="Garamond" w:hAnsi="Garamond" w:cs="Garamond"/>
          <w:color w:val="000000"/>
          <w:sz w:val="24"/>
          <w:szCs w:val="24"/>
        </w:rPr>
        <w:t xml:space="preserve">, </w:t>
      </w:r>
      <w:r w:rsidRPr="000F0E4E">
        <w:rPr>
          <w:rFonts w:ascii="Garamond" w:eastAsia="Garamond" w:hAnsi="Garamond" w:cs="Garamond"/>
          <w:i/>
          <w:color w:val="000000"/>
          <w:sz w:val="24"/>
          <w:szCs w:val="24"/>
        </w:rPr>
        <w:t>16</w:t>
      </w:r>
      <w:r w:rsidRPr="000F0E4E">
        <w:rPr>
          <w:rFonts w:ascii="Garamond" w:eastAsia="Garamond" w:hAnsi="Garamond" w:cs="Garamond"/>
          <w:color w:val="000000"/>
          <w:sz w:val="24"/>
          <w:szCs w:val="24"/>
        </w:rPr>
        <w:t>, 4-28.</w:t>
      </w:r>
    </w:p>
    <w:p w14:paraId="00000056" w14:textId="77777777" w:rsidR="00E32122" w:rsidRPr="000F0E4E" w:rsidRDefault="00000000" w:rsidP="00A872D2">
      <w:pPr>
        <w:pBdr>
          <w:top w:val="nil"/>
          <w:left w:val="nil"/>
          <w:bottom w:val="nil"/>
          <w:right w:val="nil"/>
          <w:between w:val="nil"/>
        </w:pBdr>
        <w:adjustRightInd w:val="0"/>
        <w:snapToGrid w:val="0"/>
        <w:ind w:left="284" w:hanging="284"/>
        <w:jc w:val="both"/>
        <w:rPr>
          <w:rFonts w:ascii="Garamond" w:eastAsia="Garamond" w:hAnsi="Garamond" w:cs="Garamond"/>
          <w:color w:val="000000"/>
          <w:sz w:val="24"/>
          <w:szCs w:val="24"/>
        </w:rPr>
      </w:pPr>
      <w:r w:rsidRPr="000F0E4E">
        <w:rPr>
          <w:rFonts w:ascii="Garamond" w:eastAsia="Garamond" w:hAnsi="Garamond" w:cs="Garamond"/>
          <w:color w:val="000000"/>
          <w:sz w:val="24"/>
          <w:szCs w:val="24"/>
        </w:rPr>
        <w:t xml:space="preserve">Rey, Alain (1983). Norme et dictionnaires. Dans E. Bédard et J. </w:t>
      </w:r>
      <w:proofErr w:type="spellStart"/>
      <w:r w:rsidRPr="000F0E4E">
        <w:rPr>
          <w:rFonts w:ascii="Garamond" w:eastAsia="Garamond" w:hAnsi="Garamond" w:cs="Garamond"/>
          <w:color w:val="000000"/>
          <w:sz w:val="24"/>
          <w:szCs w:val="24"/>
        </w:rPr>
        <w:t>Maurais</w:t>
      </w:r>
      <w:proofErr w:type="spellEnd"/>
      <w:r w:rsidRPr="000F0E4E">
        <w:rPr>
          <w:rFonts w:ascii="Garamond" w:eastAsia="Garamond" w:hAnsi="Garamond" w:cs="Garamond"/>
          <w:color w:val="000000"/>
          <w:sz w:val="24"/>
          <w:szCs w:val="24"/>
        </w:rPr>
        <w:t xml:space="preserve"> (</w:t>
      </w:r>
      <w:proofErr w:type="spellStart"/>
      <w:r w:rsidRPr="000F0E4E">
        <w:rPr>
          <w:rFonts w:ascii="Garamond" w:eastAsia="Garamond" w:hAnsi="Garamond" w:cs="Garamond"/>
          <w:color w:val="000000"/>
          <w:sz w:val="24"/>
          <w:szCs w:val="24"/>
        </w:rPr>
        <w:t>dir</w:t>
      </w:r>
      <w:proofErr w:type="spellEnd"/>
      <w:r w:rsidRPr="000F0E4E">
        <w:rPr>
          <w:rFonts w:ascii="Garamond" w:eastAsia="Garamond" w:hAnsi="Garamond" w:cs="Garamond"/>
          <w:color w:val="000000"/>
          <w:sz w:val="24"/>
          <w:szCs w:val="24"/>
        </w:rPr>
        <w:t xml:space="preserve">.), </w:t>
      </w:r>
      <w:r w:rsidRPr="000F0E4E">
        <w:rPr>
          <w:rFonts w:ascii="Garamond" w:eastAsia="Garamond" w:hAnsi="Garamond" w:cs="Garamond"/>
          <w:i/>
          <w:color w:val="000000"/>
          <w:sz w:val="24"/>
          <w:szCs w:val="24"/>
        </w:rPr>
        <w:t>La norme linguistique</w:t>
      </w:r>
      <w:r w:rsidRPr="000F0E4E">
        <w:rPr>
          <w:rFonts w:ascii="Garamond" w:eastAsia="Garamond" w:hAnsi="Garamond" w:cs="Garamond"/>
          <w:color w:val="000000"/>
          <w:sz w:val="24"/>
          <w:szCs w:val="24"/>
        </w:rPr>
        <w:t xml:space="preserve"> (pp. 541-566). Le Robert.</w:t>
      </w:r>
    </w:p>
    <w:p w14:paraId="00000057" w14:textId="77777777" w:rsidR="00E32122" w:rsidRPr="000F0E4E" w:rsidRDefault="00000000" w:rsidP="00A872D2">
      <w:pPr>
        <w:pBdr>
          <w:top w:val="nil"/>
          <w:left w:val="nil"/>
          <w:bottom w:val="nil"/>
          <w:right w:val="nil"/>
          <w:between w:val="nil"/>
        </w:pBdr>
        <w:adjustRightInd w:val="0"/>
        <w:snapToGrid w:val="0"/>
        <w:ind w:left="284" w:hanging="284"/>
        <w:jc w:val="both"/>
        <w:rPr>
          <w:rFonts w:ascii="Garamond" w:eastAsia="Garamond" w:hAnsi="Garamond" w:cs="Garamond"/>
          <w:color w:val="000000"/>
          <w:sz w:val="24"/>
          <w:szCs w:val="24"/>
        </w:rPr>
      </w:pPr>
      <w:r w:rsidRPr="000F0E4E">
        <w:rPr>
          <w:rFonts w:ascii="Garamond" w:eastAsia="Garamond" w:hAnsi="Garamond" w:cs="Garamond"/>
          <w:color w:val="000000"/>
          <w:sz w:val="24"/>
          <w:szCs w:val="24"/>
        </w:rPr>
        <w:t xml:space="preserve">Sauret, </w:t>
      </w:r>
      <w:proofErr w:type="spellStart"/>
      <w:r w:rsidRPr="000F0E4E">
        <w:rPr>
          <w:rFonts w:ascii="Garamond" w:eastAsia="Garamond" w:hAnsi="Garamond" w:cs="Garamond"/>
          <w:color w:val="000000"/>
          <w:sz w:val="24"/>
          <w:szCs w:val="24"/>
        </w:rPr>
        <w:t>Marie-Jean</w:t>
      </w:r>
      <w:proofErr w:type="spellEnd"/>
      <w:r w:rsidRPr="000F0E4E">
        <w:rPr>
          <w:rFonts w:ascii="Garamond" w:eastAsia="Garamond" w:hAnsi="Garamond" w:cs="Garamond"/>
          <w:color w:val="000000"/>
          <w:sz w:val="24"/>
          <w:szCs w:val="24"/>
        </w:rPr>
        <w:t xml:space="preserve"> (2019). L’écriture numérique : une révolution ? </w:t>
      </w:r>
      <w:r w:rsidRPr="000F0E4E">
        <w:rPr>
          <w:rFonts w:ascii="Garamond" w:eastAsia="Garamond" w:hAnsi="Garamond" w:cs="Garamond"/>
          <w:i/>
          <w:color w:val="000000"/>
          <w:sz w:val="24"/>
          <w:szCs w:val="24"/>
        </w:rPr>
        <w:t>Psychanalyse YETU</w:t>
      </w:r>
      <w:r w:rsidRPr="000F0E4E">
        <w:rPr>
          <w:rFonts w:ascii="Garamond" w:eastAsia="Garamond" w:hAnsi="Garamond" w:cs="Garamond"/>
          <w:color w:val="000000"/>
          <w:sz w:val="24"/>
          <w:szCs w:val="24"/>
        </w:rPr>
        <w:t xml:space="preserve">, </w:t>
      </w:r>
      <w:r w:rsidRPr="000F0E4E">
        <w:rPr>
          <w:rFonts w:ascii="Garamond" w:eastAsia="Garamond" w:hAnsi="Garamond" w:cs="Garamond"/>
          <w:i/>
          <w:color w:val="000000"/>
          <w:sz w:val="24"/>
          <w:szCs w:val="24"/>
        </w:rPr>
        <w:t>44</w:t>
      </w:r>
      <w:r w:rsidRPr="000F0E4E">
        <w:rPr>
          <w:rFonts w:ascii="Garamond" w:eastAsia="Garamond" w:hAnsi="Garamond" w:cs="Garamond"/>
          <w:color w:val="000000"/>
          <w:sz w:val="24"/>
          <w:szCs w:val="24"/>
        </w:rPr>
        <w:t>, 147-160.</w:t>
      </w:r>
    </w:p>
    <w:p w14:paraId="00000058" w14:textId="77777777" w:rsidR="00E32122" w:rsidRPr="000F0E4E" w:rsidRDefault="00000000" w:rsidP="00A872D2">
      <w:pPr>
        <w:pBdr>
          <w:top w:val="nil"/>
          <w:left w:val="nil"/>
          <w:bottom w:val="nil"/>
          <w:right w:val="nil"/>
          <w:between w:val="nil"/>
        </w:pBdr>
        <w:adjustRightInd w:val="0"/>
        <w:snapToGrid w:val="0"/>
        <w:ind w:left="284" w:hanging="284"/>
        <w:jc w:val="both"/>
        <w:rPr>
          <w:rFonts w:ascii="Garamond" w:eastAsia="Garamond" w:hAnsi="Garamond" w:cs="Garamond"/>
          <w:color w:val="000000"/>
          <w:sz w:val="24"/>
          <w:szCs w:val="24"/>
        </w:rPr>
      </w:pPr>
      <w:proofErr w:type="spellStart"/>
      <w:r w:rsidRPr="000F0E4E">
        <w:rPr>
          <w:rFonts w:ascii="Garamond" w:eastAsia="Garamond" w:hAnsi="Garamond" w:cs="Garamond"/>
          <w:color w:val="000000"/>
          <w:sz w:val="24"/>
          <w:szCs w:val="24"/>
        </w:rPr>
        <w:t>Schneuwly</w:t>
      </w:r>
      <w:proofErr w:type="spellEnd"/>
      <w:r w:rsidRPr="000F0E4E">
        <w:rPr>
          <w:rFonts w:ascii="Garamond" w:eastAsia="Garamond" w:hAnsi="Garamond" w:cs="Garamond"/>
          <w:color w:val="000000"/>
          <w:sz w:val="24"/>
          <w:szCs w:val="24"/>
        </w:rPr>
        <w:t>, Bernard (1998). Genres et types de discours : considérations psychologiques et ontogénétiques. Dans Y. Reuter (</w:t>
      </w:r>
      <w:proofErr w:type="spellStart"/>
      <w:r w:rsidRPr="000F0E4E">
        <w:rPr>
          <w:rFonts w:ascii="Garamond" w:eastAsia="Garamond" w:hAnsi="Garamond" w:cs="Garamond"/>
          <w:color w:val="000000"/>
          <w:sz w:val="24"/>
          <w:szCs w:val="24"/>
        </w:rPr>
        <w:t>dir</w:t>
      </w:r>
      <w:proofErr w:type="spellEnd"/>
      <w:r w:rsidRPr="000F0E4E">
        <w:rPr>
          <w:rFonts w:ascii="Garamond" w:eastAsia="Garamond" w:hAnsi="Garamond" w:cs="Garamond"/>
          <w:color w:val="000000"/>
          <w:sz w:val="24"/>
          <w:szCs w:val="24"/>
        </w:rPr>
        <w:t xml:space="preserve">.). </w:t>
      </w:r>
      <w:r w:rsidRPr="000F0E4E">
        <w:rPr>
          <w:rFonts w:ascii="Garamond" w:eastAsia="Garamond" w:hAnsi="Garamond" w:cs="Garamond"/>
          <w:i/>
          <w:color w:val="000000"/>
          <w:sz w:val="24"/>
          <w:szCs w:val="24"/>
        </w:rPr>
        <w:t xml:space="preserve">Les interactions lecture-écriture </w:t>
      </w:r>
      <w:r w:rsidRPr="000F0E4E">
        <w:rPr>
          <w:rFonts w:ascii="Garamond" w:eastAsia="Garamond" w:hAnsi="Garamond" w:cs="Garamond"/>
          <w:color w:val="000000"/>
          <w:sz w:val="24"/>
          <w:szCs w:val="24"/>
        </w:rPr>
        <w:t>(pp. 155-173). Peter Lang.</w:t>
      </w:r>
    </w:p>
    <w:p w14:paraId="00000059" w14:textId="77777777" w:rsidR="00E32122" w:rsidRPr="000F0E4E" w:rsidRDefault="00000000" w:rsidP="00A872D2">
      <w:pPr>
        <w:adjustRightInd w:val="0"/>
        <w:snapToGrid w:val="0"/>
        <w:ind w:left="284" w:hanging="284"/>
        <w:jc w:val="both"/>
        <w:rPr>
          <w:rFonts w:ascii="Garamond" w:eastAsia="Garamond" w:hAnsi="Garamond" w:cs="Garamond"/>
          <w:color w:val="000000"/>
          <w:sz w:val="24"/>
          <w:szCs w:val="24"/>
        </w:rPr>
      </w:pPr>
      <w:proofErr w:type="spellStart"/>
      <w:r w:rsidRPr="000F0E4E">
        <w:rPr>
          <w:rFonts w:ascii="Garamond" w:eastAsia="Garamond" w:hAnsi="Garamond" w:cs="Garamond"/>
          <w:color w:val="000000"/>
          <w:sz w:val="24"/>
          <w:szCs w:val="24"/>
        </w:rPr>
        <w:t>Skupien</w:t>
      </w:r>
      <w:proofErr w:type="spellEnd"/>
      <w:r w:rsidRPr="000F0E4E">
        <w:rPr>
          <w:rFonts w:ascii="Garamond" w:eastAsia="Garamond" w:hAnsi="Garamond" w:cs="Garamond"/>
          <w:color w:val="000000"/>
          <w:sz w:val="24"/>
          <w:szCs w:val="24"/>
        </w:rPr>
        <w:t xml:space="preserve">, </w:t>
      </w:r>
      <w:proofErr w:type="spellStart"/>
      <w:r w:rsidRPr="000F0E4E">
        <w:rPr>
          <w:rFonts w:ascii="Garamond" w:eastAsia="Garamond" w:hAnsi="Garamond" w:cs="Garamond"/>
          <w:color w:val="000000"/>
          <w:sz w:val="24"/>
          <w:szCs w:val="24"/>
        </w:rPr>
        <w:t>Dekens</w:t>
      </w:r>
      <w:proofErr w:type="spellEnd"/>
      <w:r w:rsidRPr="000F0E4E">
        <w:rPr>
          <w:rFonts w:ascii="Garamond" w:eastAsia="Garamond" w:hAnsi="Garamond" w:cs="Garamond"/>
          <w:color w:val="000000"/>
          <w:sz w:val="24"/>
          <w:szCs w:val="24"/>
        </w:rPr>
        <w:t xml:space="preserve"> Carine (2021). Réflexions sur les spécificités de la diffusion de la norme en FLE. Dans D. Aquino-Weber (</w:t>
      </w:r>
      <w:proofErr w:type="spellStart"/>
      <w:r w:rsidRPr="000F0E4E">
        <w:rPr>
          <w:rFonts w:ascii="Garamond" w:eastAsia="Garamond" w:hAnsi="Garamond" w:cs="Garamond"/>
          <w:color w:val="000000"/>
          <w:sz w:val="24"/>
          <w:szCs w:val="24"/>
        </w:rPr>
        <w:t>dir</w:t>
      </w:r>
      <w:proofErr w:type="spellEnd"/>
      <w:r w:rsidRPr="000F0E4E">
        <w:rPr>
          <w:rFonts w:ascii="Garamond" w:eastAsia="Garamond" w:hAnsi="Garamond" w:cs="Garamond"/>
          <w:color w:val="000000"/>
          <w:sz w:val="24"/>
          <w:szCs w:val="24"/>
        </w:rPr>
        <w:t xml:space="preserve">.), </w:t>
      </w:r>
      <w:r w:rsidRPr="000F0E4E">
        <w:rPr>
          <w:rFonts w:ascii="Garamond" w:eastAsia="Garamond" w:hAnsi="Garamond" w:cs="Garamond"/>
          <w:i/>
          <w:color w:val="000000"/>
          <w:sz w:val="24"/>
          <w:szCs w:val="24"/>
        </w:rPr>
        <w:t>La norme du français et sa diffusion dans l’histoire</w:t>
      </w:r>
      <w:r w:rsidRPr="000F0E4E">
        <w:rPr>
          <w:rFonts w:ascii="Garamond" w:eastAsia="Garamond" w:hAnsi="Garamond" w:cs="Garamond"/>
          <w:color w:val="000000"/>
          <w:sz w:val="24"/>
          <w:szCs w:val="24"/>
        </w:rPr>
        <w:t xml:space="preserve"> (pp. 19-32). Honoré Champion.</w:t>
      </w:r>
    </w:p>
    <w:p w14:paraId="0000005A" w14:textId="77777777" w:rsidR="00E32122" w:rsidRPr="000F0E4E" w:rsidRDefault="00000000" w:rsidP="00A872D2">
      <w:pPr>
        <w:pBdr>
          <w:top w:val="nil"/>
          <w:left w:val="nil"/>
          <w:bottom w:val="nil"/>
          <w:right w:val="nil"/>
          <w:between w:val="nil"/>
        </w:pBdr>
        <w:adjustRightInd w:val="0"/>
        <w:snapToGrid w:val="0"/>
        <w:ind w:left="284" w:hanging="284"/>
        <w:jc w:val="both"/>
        <w:rPr>
          <w:rFonts w:ascii="Garamond" w:eastAsia="Garamond" w:hAnsi="Garamond" w:cs="Garamond"/>
          <w:color w:val="000000"/>
          <w:sz w:val="24"/>
          <w:szCs w:val="24"/>
        </w:rPr>
      </w:pPr>
      <w:r w:rsidRPr="000F0E4E">
        <w:rPr>
          <w:rFonts w:ascii="Garamond" w:eastAsia="Garamond" w:hAnsi="Garamond" w:cs="Garamond"/>
          <w:color w:val="000000"/>
          <w:sz w:val="24"/>
          <w:szCs w:val="24"/>
        </w:rPr>
        <w:t xml:space="preserve">Stark, Elisabeth (2020). Le français numérique n’est pas innovant : le cas des ellipses syntaxiques. Dans F. Diémoz, G. </w:t>
      </w:r>
      <w:proofErr w:type="spellStart"/>
      <w:r w:rsidRPr="000F0E4E">
        <w:rPr>
          <w:rFonts w:ascii="Garamond" w:eastAsia="Garamond" w:hAnsi="Garamond" w:cs="Garamond"/>
          <w:color w:val="000000"/>
          <w:sz w:val="24"/>
          <w:szCs w:val="24"/>
        </w:rPr>
        <w:t>Dostie</w:t>
      </w:r>
      <w:proofErr w:type="spellEnd"/>
      <w:r w:rsidRPr="000F0E4E">
        <w:rPr>
          <w:rFonts w:ascii="Garamond" w:eastAsia="Garamond" w:hAnsi="Garamond" w:cs="Garamond"/>
          <w:color w:val="000000"/>
          <w:sz w:val="24"/>
          <w:szCs w:val="24"/>
        </w:rPr>
        <w:t xml:space="preserve">, P. </w:t>
      </w:r>
      <w:proofErr w:type="spellStart"/>
      <w:r w:rsidRPr="000F0E4E">
        <w:rPr>
          <w:rFonts w:ascii="Garamond" w:eastAsia="Garamond" w:hAnsi="Garamond" w:cs="Garamond"/>
          <w:color w:val="000000"/>
          <w:sz w:val="24"/>
          <w:szCs w:val="24"/>
        </w:rPr>
        <w:t>Haderman</w:t>
      </w:r>
      <w:proofErr w:type="spellEnd"/>
      <w:r w:rsidRPr="000F0E4E">
        <w:rPr>
          <w:rFonts w:ascii="Garamond" w:eastAsia="Garamond" w:hAnsi="Garamond" w:cs="Garamond"/>
          <w:color w:val="000000"/>
          <w:sz w:val="24"/>
          <w:szCs w:val="24"/>
        </w:rPr>
        <w:t xml:space="preserve"> et F. Lefeuvre (</w:t>
      </w:r>
      <w:proofErr w:type="spellStart"/>
      <w:r w:rsidRPr="000F0E4E">
        <w:rPr>
          <w:rFonts w:ascii="Garamond" w:eastAsia="Garamond" w:hAnsi="Garamond" w:cs="Garamond"/>
          <w:color w:val="000000"/>
          <w:sz w:val="24"/>
          <w:szCs w:val="24"/>
        </w:rPr>
        <w:t>dir</w:t>
      </w:r>
      <w:proofErr w:type="spellEnd"/>
      <w:r w:rsidRPr="000F0E4E">
        <w:rPr>
          <w:rFonts w:ascii="Garamond" w:eastAsia="Garamond" w:hAnsi="Garamond" w:cs="Garamond"/>
          <w:color w:val="000000"/>
          <w:sz w:val="24"/>
          <w:szCs w:val="24"/>
        </w:rPr>
        <w:t xml:space="preserve">.). </w:t>
      </w:r>
      <w:r w:rsidRPr="000F0E4E">
        <w:rPr>
          <w:rFonts w:ascii="Garamond" w:eastAsia="Garamond" w:hAnsi="Garamond" w:cs="Garamond"/>
          <w:i/>
          <w:color w:val="000000"/>
          <w:sz w:val="24"/>
          <w:szCs w:val="24"/>
        </w:rPr>
        <w:t xml:space="preserve">Le français innovant </w:t>
      </w:r>
      <w:r w:rsidRPr="000F0E4E">
        <w:rPr>
          <w:rFonts w:ascii="Garamond" w:eastAsia="Garamond" w:hAnsi="Garamond" w:cs="Garamond"/>
          <w:color w:val="000000"/>
          <w:sz w:val="24"/>
          <w:szCs w:val="24"/>
        </w:rPr>
        <w:t>(pp. 184-203). Peter Lang.</w:t>
      </w:r>
    </w:p>
    <w:p w14:paraId="0000005B" w14:textId="77777777" w:rsidR="00E32122" w:rsidRPr="000F0E4E" w:rsidRDefault="00000000" w:rsidP="00A872D2">
      <w:pPr>
        <w:pBdr>
          <w:top w:val="nil"/>
          <w:left w:val="nil"/>
          <w:bottom w:val="nil"/>
          <w:right w:val="nil"/>
          <w:between w:val="nil"/>
        </w:pBdr>
        <w:adjustRightInd w:val="0"/>
        <w:snapToGrid w:val="0"/>
        <w:ind w:left="284" w:hanging="284"/>
        <w:jc w:val="both"/>
        <w:rPr>
          <w:rFonts w:ascii="Garamond" w:eastAsia="Garamond" w:hAnsi="Garamond" w:cs="Garamond"/>
          <w:color w:val="000000"/>
          <w:sz w:val="24"/>
          <w:szCs w:val="24"/>
          <w:lang w:val="en-US"/>
        </w:rPr>
      </w:pPr>
      <w:r w:rsidRPr="000F0E4E">
        <w:rPr>
          <w:rFonts w:ascii="Garamond" w:eastAsia="Garamond" w:hAnsi="Garamond" w:cs="Garamond"/>
          <w:color w:val="000000"/>
          <w:sz w:val="24"/>
          <w:szCs w:val="24"/>
        </w:rPr>
        <w:t xml:space="preserve">Surcouf, Christian (2024). Les lapin cour vite ! Ce que révèle la morphographie des apprentis scripteurs sur la morphologie du français. </w:t>
      </w:r>
      <w:r w:rsidRPr="000F0E4E">
        <w:rPr>
          <w:rFonts w:ascii="Garamond" w:eastAsia="Garamond" w:hAnsi="Garamond" w:cs="Garamond"/>
          <w:i/>
          <w:color w:val="000000"/>
          <w:sz w:val="24"/>
          <w:szCs w:val="24"/>
          <w:lang w:val="en-US"/>
        </w:rPr>
        <w:t>SHS Web of Conferences</w:t>
      </w:r>
      <w:r w:rsidRPr="000F0E4E">
        <w:rPr>
          <w:rFonts w:ascii="Garamond" w:eastAsia="Garamond" w:hAnsi="Garamond" w:cs="Garamond"/>
          <w:color w:val="000000"/>
          <w:sz w:val="24"/>
          <w:szCs w:val="24"/>
          <w:lang w:val="en-US"/>
        </w:rPr>
        <w:t xml:space="preserve">, </w:t>
      </w:r>
      <w:r w:rsidRPr="000F0E4E">
        <w:rPr>
          <w:rFonts w:ascii="Garamond" w:eastAsia="Garamond" w:hAnsi="Garamond" w:cs="Garamond"/>
          <w:i/>
          <w:color w:val="000000"/>
          <w:sz w:val="24"/>
          <w:szCs w:val="24"/>
          <w:lang w:val="en-US"/>
        </w:rPr>
        <w:t>186</w:t>
      </w:r>
      <w:r w:rsidRPr="000F0E4E">
        <w:rPr>
          <w:rFonts w:ascii="Garamond" w:eastAsia="Garamond" w:hAnsi="Garamond" w:cs="Garamond"/>
          <w:color w:val="000000"/>
          <w:sz w:val="24"/>
          <w:szCs w:val="24"/>
          <w:lang w:val="en-US"/>
        </w:rPr>
        <w:t xml:space="preserve">. </w:t>
      </w:r>
      <w:hyperlink r:id="rId18">
        <w:r w:rsidR="00E32122" w:rsidRPr="000F0E4E">
          <w:rPr>
            <w:rFonts w:ascii="Garamond" w:eastAsia="Garamond" w:hAnsi="Garamond" w:cs="Garamond"/>
            <w:color w:val="0000FF"/>
            <w:sz w:val="24"/>
            <w:szCs w:val="24"/>
            <w:u w:val="single"/>
            <w:lang w:val="en-US"/>
          </w:rPr>
          <w:t>https://www.shs-conferences.org/articles/shsconf/abs/2024/06/shsconf_e-calm2024_02002/shsconf_e-calm2024_02002.html</w:t>
        </w:r>
      </w:hyperlink>
    </w:p>
    <w:p w14:paraId="313AEFAD" w14:textId="77777777" w:rsidR="00B35228" w:rsidRPr="000F0E4E" w:rsidRDefault="00000000" w:rsidP="00A872D2">
      <w:pPr>
        <w:pBdr>
          <w:top w:val="nil"/>
          <w:left w:val="nil"/>
          <w:bottom w:val="nil"/>
          <w:right w:val="nil"/>
          <w:between w:val="nil"/>
        </w:pBdr>
        <w:adjustRightInd w:val="0"/>
        <w:snapToGrid w:val="0"/>
        <w:ind w:left="284" w:hanging="284"/>
        <w:jc w:val="both"/>
        <w:rPr>
          <w:rFonts w:ascii="Garamond" w:eastAsia="Garamond" w:hAnsi="Garamond" w:cs="Garamond"/>
          <w:color w:val="000000"/>
          <w:sz w:val="24"/>
          <w:szCs w:val="24"/>
        </w:rPr>
      </w:pPr>
      <w:r w:rsidRPr="000F0E4E">
        <w:rPr>
          <w:rFonts w:ascii="Garamond" w:eastAsia="Garamond" w:hAnsi="Garamond" w:cs="Garamond"/>
          <w:color w:val="000000"/>
          <w:sz w:val="24"/>
          <w:szCs w:val="24"/>
        </w:rPr>
        <w:t xml:space="preserve">Wakefield, </w:t>
      </w:r>
      <w:proofErr w:type="spellStart"/>
      <w:r w:rsidRPr="000F0E4E">
        <w:rPr>
          <w:rFonts w:ascii="Garamond" w:eastAsia="Garamond" w:hAnsi="Garamond" w:cs="Garamond"/>
          <w:color w:val="000000"/>
          <w:sz w:val="24"/>
          <w:szCs w:val="24"/>
        </w:rPr>
        <w:t>Jerome</w:t>
      </w:r>
      <w:proofErr w:type="spellEnd"/>
      <w:r w:rsidRPr="000F0E4E">
        <w:rPr>
          <w:rFonts w:ascii="Garamond" w:eastAsia="Garamond" w:hAnsi="Garamond" w:cs="Garamond"/>
          <w:color w:val="000000"/>
          <w:sz w:val="24"/>
          <w:szCs w:val="24"/>
        </w:rPr>
        <w:t xml:space="preserve"> (2006). Fait et valeur dans le concept de trouble mental : le trouble en tant que dysfonction préjudiciable. </w:t>
      </w:r>
      <w:r w:rsidRPr="000F0E4E">
        <w:rPr>
          <w:rFonts w:ascii="Garamond" w:eastAsia="Garamond" w:hAnsi="Garamond" w:cs="Garamond"/>
          <w:i/>
          <w:color w:val="000000"/>
          <w:sz w:val="24"/>
          <w:szCs w:val="24"/>
        </w:rPr>
        <w:t>Philosophiques</w:t>
      </w:r>
      <w:r w:rsidRPr="000F0E4E">
        <w:rPr>
          <w:rFonts w:ascii="Garamond" w:eastAsia="Garamond" w:hAnsi="Garamond" w:cs="Garamond"/>
          <w:color w:val="000000"/>
          <w:sz w:val="24"/>
          <w:szCs w:val="24"/>
        </w:rPr>
        <w:t xml:space="preserve">, </w:t>
      </w:r>
      <w:r w:rsidRPr="000F0E4E">
        <w:rPr>
          <w:rFonts w:ascii="Garamond" w:eastAsia="Garamond" w:hAnsi="Garamond" w:cs="Garamond"/>
          <w:i/>
          <w:color w:val="000000"/>
          <w:sz w:val="24"/>
          <w:szCs w:val="24"/>
        </w:rPr>
        <w:t>33</w:t>
      </w:r>
      <w:r w:rsidRPr="000F0E4E">
        <w:rPr>
          <w:rFonts w:ascii="Garamond" w:eastAsia="Garamond" w:hAnsi="Garamond" w:cs="Garamond"/>
          <w:color w:val="000000"/>
          <w:sz w:val="24"/>
          <w:szCs w:val="24"/>
        </w:rPr>
        <w:t>(1), 37-63.</w:t>
      </w:r>
    </w:p>
    <w:p w14:paraId="67C7C1D7" w14:textId="0D63DB1B" w:rsidR="00B35228" w:rsidRPr="000F0E4E" w:rsidRDefault="00B35228" w:rsidP="00A872D2">
      <w:pPr>
        <w:pBdr>
          <w:top w:val="nil"/>
          <w:left w:val="nil"/>
          <w:bottom w:val="nil"/>
          <w:right w:val="nil"/>
          <w:between w:val="nil"/>
        </w:pBdr>
        <w:adjustRightInd w:val="0"/>
        <w:snapToGrid w:val="0"/>
        <w:ind w:left="284" w:hanging="284"/>
        <w:jc w:val="both"/>
        <w:rPr>
          <w:rFonts w:ascii="Garamond" w:eastAsia="Garamond" w:hAnsi="Garamond" w:cs="Garamond"/>
          <w:color w:val="000000"/>
          <w:sz w:val="24"/>
          <w:szCs w:val="24"/>
        </w:rPr>
      </w:pPr>
      <w:proofErr w:type="spellStart"/>
      <w:r w:rsidRPr="000F0E4E">
        <w:rPr>
          <w:rFonts w:ascii="Garamond" w:hAnsi="Garamond"/>
          <w:spacing w:val="-2"/>
          <w:w w:val="75"/>
          <w:sz w:val="24"/>
          <w:szCs w:val="24"/>
        </w:rPr>
        <w:t>Zeiter</w:t>
      </w:r>
      <w:proofErr w:type="spellEnd"/>
      <w:r w:rsidRPr="000F0E4E">
        <w:rPr>
          <w:rFonts w:ascii="Garamond" w:hAnsi="Garamond"/>
          <w:spacing w:val="-2"/>
          <w:w w:val="75"/>
          <w:sz w:val="24"/>
          <w:szCs w:val="24"/>
        </w:rPr>
        <w:t xml:space="preserve"> Anne-Christel (2023) : « </w:t>
      </w:r>
      <w:proofErr w:type="spellStart"/>
      <w:r w:rsidRPr="000F0E4E">
        <w:rPr>
          <w:rFonts w:ascii="Garamond" w:hAnsi="Garamond"/>
          <w:color w:val="333333"/>
          <w:sz w:val="24"/>
          <w:szCs w:val="24"/>
          <w:shd w:val="clear" w:color="auto" w:fill="FFFFFF"/>
        </w:rPr>
        <w:t>Etranges</w:t>
      </w:r>
      <w:proofErr w:type="spellEnd"/>
      <w:r w:rsidRPr="000F0E4E">
        <w:rPr>
          <w:rFonts w:ascii="Garamond" w:hAnsi="Garamond"/>
          <w:color w:val="333333"/>
          <w:sz w:val="24"/>
          <w:szCs w:val="24"/>
          <w:shd w:val="clear" w:color="auto" w:fill="FFFFFF"/>
        </w:rPr>
        <w:t xml:space="preserve"> français d'ici : les allophones sont-ils des francophones comme les autres ? dans </w:t>
      </w:r>
      <w:proofErr w:type="spellStart"/>
      <w:r w:rsidRPr="000F0E4E">
        <w:rPr>
          <w:rFonts w:ascii="Garamond" w:hAnsi="Garamond"/>
          <w:color w:val="333333"/>
          <w:sz w:val="24"/>
          <w:szCs w:val="24"/>
          <w:shd w:val="clear" w:color="auto" w:fill="FFFFFF"/>
        </w:rPr>
        <w:t>Kengue</w:t>
      </w:r>
      <w:proofErr w:type="spellEnd"/>
      <w:r w:rsidRPr="000F0E4E">
        <w:rPr>
          <w:rFonts w:ascii="Garamond" w:hAnsi="Garamond"/>
          <w:color w:val="333333"/>
          <w:sz w:val="24"/>
          <w:szCs w:val="24"/>
          <w:shd w:val="clear" w:color="auto" w:fill="FFFFFF"/>
        </w:rPr>
        <w:t xml:space="preserve"> Gaston François et Bruno Maurer (</w:t>
      </w:r>
      <w:proofErr w:type="spellStart"/>
      <w:r w:rsidRPr="000F0E4E">
        <w:rPr>
          <w:rFonts w:ascii="Garamond" w:hAnsi="Garamond"/>
          <w:color w:val="333333"/>
          <w:sz w:val="24"/>
          <w:szCs w:val="24"/>
          <w:shd w:val="clear" w:color="auto" w:fill="FFFFFF"/>
        </w:rPr>
        <w:t>dirs</w:t>
      </w:r>
      <w:proofErr w:type="spellEnd"/>
      <w:r w:rsidRPr="000F0E4E">
        <w:rPr>
          <w:rFonts w:ascii="Garamond" w:hAnsi="Garamond"/>
          <w:color w:val="333333"/>
          <w:sz w:val="24"/>
          <w:szCs w:val="24"/>
          <w:shd w:val="clear" w:color="auto" w:fill="FFFFFF"/>
        </w:rPr>
        <w:t xml:space="preserve">), </w:t>
      </w:r>
      <w:r w:rsidRPr="000F0E4E">
        <w:rPr>
          <w:rFonts w:ascii="Garamond" w:hAnsi="Garamond"/>
          <w:i/>
          <w:iCs/>
          <w:color w:val="333333"/>
          <w:sz w:val="24"/>
          <w:szCs w:val="24"/>
          <w:shd w:val="clear" w:color="auto" w:fill="FFFFFF"/>
        </w:rPr>
        <w:t>L'expansion de la norme endogène du français en francophonie. Explorations sociolinguistiques, socio-didactiques et médiatiques</w:t>
      </w:r>
      <w:r w:rsidRPr="000F0E4E">
        <w:rPr>
          <w:rFonts w:ascii="Garamond" w:hAnsi="Garamond"/>
          <w:color w:val="333333"/>
          <w:sz w:val="24"/>
          <w:szCs w:val="24"/>
          <w:shd w:val="clear" w:color="auto" w:fill="FFFFFF"/>
        </w:rPr>
        <w:t xml:space="preserve">, </w:t>
      </w:r>
      <w:proofErr w:type="spellStart"/>
      <w:r w:rsidRPr="000F0E4E">
        <w:rPr>
          <w:rFonts w:ascii="Garamond" w:hAnsi="Garamond"/>
          <w:color w:val="333333"/>
          <w:sz w:val="24"/>
          <w:szCs w:val="24"/>
          <w:shd w:val="clear" w:color="auto" w:fill="FFFFFF"/>
        </w:rPr>
        <w:t>Editions</w:t>
      </w:r>
      <w:proofErr w:type="spellEnd"/>
      <w:r w:rsidRPr="000F0E4E">
        <w:rPr>
          <w:rFonts w:ascii="Garamond" w:hAnsi="Garamond"/>
          <w:color w:val="333333"/>
          <w:sz w:val="24"/>
          <w:szCs w:val="24"/>
          <w:shd w:val="clear" w:color="auto" w:fill="FFFFFF"/>
        </w:rPr>
        <w:t xml:space="preserve"> des archives contemporaines, 17-55.  </w:t>
      </w:r>
    </w:p>
    <w:p w14:paraId="540BE7C8" w14:textId="77777777" w:rsidR="00B35228" w:rsidRPr="000F0E4E" w:rsidRDefault="00B35228" w:rsidP="005F7A00">
      <w:pPr>
        <w:pBdr>
          <w:top w:val="nil"/>
          <w:left w:val="nil"/>
          <w:bottom w:val="nil"/>
          <w:right w:val="nil"/>
          <w:between w:val="nil"/>
        </w:pBdr>
        <w:ind w:hanging="284"/>
        <w:jc w:val="both"/>
        <w:rPr>
          <w:rFonts w:ascii="Garamond" w:eastAsia="Garamond" w:hAnsi="Garamond" w:cs="Garamond"/>
          <w:color w:val="000000"/>
          <w:sz w:val="24"/>
          <w:szCs w:val="24"/>
        </w:rPr>
      </w:pPr>
    </w:p>
    <w:sectPr w:rsidR="00B35228" w:rsidRPr="000F0E4E">
      <w:footerReference w:type="even" r:id="rId19"/>
      <w:footerReference w:type="default" r:id="rId20"/>
      <w:pgSz w:w="11920" w:h="16840"/>
      <w:pgMar w:top="1134" w:right="1701" w:bottom="1134"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C524F2" w14:textId="77777777" w:rsidR="00D14C75" w:rsidRDefault="00D14C75">
      <w:r>
        <w:separator/>
      </w:r>
    </w:p>
  </w:endnote>
  <w:endnote w:type="continuationSeparator" w:id="0">
    <w:p w14:paraId="3F003E0E" w14:textId="77777777" w:rsidR="00D14C75" w:rsidRDefault="00D14C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598A1800-730B-A743-B6FF-EFB3C45A77DC}"/>
    <w:embedBold r:id="rId2" w:fontKey="{555820A4-1EED-3748-B188-E049564E93D5}"/>
    <w:embedItalic r:id="rId3" w:fontKey="{5D0F98D4-A0A3-2342-B8C7-172E7B8DEA40}"/>
  </w:font>
  <w:font w:name="Symbol">
    <w:panose1 w:val="05050102010706020507"/>
    <w:charset w:val="02"/>
    <w:family w:val="decorative"/>
    <w:pitch w:val="variable"/>
    <w:sig w:usb0="00000000" w:usb1="10000000" w:usb2="00000000" w:usb3="00000000" w:csb0="80000000" w:csb1="00000000"/>
    <w:embedRegular r:id="rId4" w:fontKey="{C3193814-B372-0042-AEAD-DA77C2DE5809}"/>
  </w:font>
  <w:font w:name="Times New Roman">
    <w:panose1 w:val="02020603050405020304"/>
    <w:charset w:val="00"/>
    <w:family w:val="roman"/>
    <w:pitch w:val="variable"/>
    <w:sig w:usb0="E0002EFF" w:usb1="C000785B" w:usb2="00000009" w:usb3="00000000" w:csb0="000001FF" w:csb1="00000000"/>
    <w:embedRegular r:id="rId5" w:fontKey="{B0045D8B-10CD-0447-988F-C8829C5FA273}"/>
    <w:embedItalic r:id="rId6" w:fontKey="{6F37E6BD-0334-7245-B8DB-794D573FB792}"/>
  </w:font>
  <w:font w:name="Courier New">
    <w:panose1 w:val="02070309020205020404"/>
    <w:charset w:val="00"/>
    <w:family w:val="modern"/>
    <w:pitch w:val="fixed"/>
    <w:sig w:usb0="E0002EFF" w:usb1="C0007843" w:usb2="00000009" w:usb3="00000000" w:csb0="000001FF" w:csb1="00000000"/>
    <w:embedRegular r:id="rId7" w:fontKey="{70DAB687-CED6-A44E-81DA-3A8C696CD87A}"/>
  </w:font>
  <w:font w:name="Wingdings">
    <w:panose1 w:val="05000000000000000000"/>
    <w:charset w:val="4D"/>
    <w:family w:val="decorative"/>
    <w:pitch w:val="variable"/>
    <w:sig w:usb0="00000003" w:usb1="00000000" w:usb2="00000000" w:usb3="00000000" w:csb0="80000001" w:csb1="00000000"/>
    <w:embedRegular r:id="rId8" w:fontKey="{18F0B807-50B7-BE45-90BE-1C79AE442A4E}"/>
  </w:font>
  <w:font w:name="Georgia">
    <w:panose1 w:val="02040502050405020303"/>
    <w:charset w:val="00"/>
    <w:family w:val="roman"/>
    <w:pitch w:val="variable"/>
    <w:sig w:usb0="00000287" w:usb1="00000000" w:usb2="00000000" w:usb3="00000000" w:csb0="0000009F" w:csb1="00000000"/>
    <w:embedRegular r:id="rId9" w:fontKey="{9296F2C1-7ABC-694E-BD6A-4734043A9CD2}"/>
    <w:embedItalic r:id="rId10" w:fontKey="{B4534484-4729-C145-9D8F-4B04C0325BB5}"/>
  </w:font>
  <w:font w:name="Helvetica">
    <w:panose1 w:val="00000000000000000000"/>
    <w:charset w:val="00"/>
    <w:family w:val="auto"/>
    <w:pitch w:val="variable"/>
    <w:sig w:usb0="E00002FF" w:usb1="5000785B" w:usb2="00000000" w:usb3="00000000" w:csb0="0000019F" w:csb1="00000000"/>
  </w:font>
  <w:font w:name="Garamond">
    <w:panose1 w:val="02020404030301010803"/>
    <w:charset w:val="00"/>
    <w:family w:val="roman"/>
    <w:pitch w:val="variable"/>
    <w:sig w:usb0="00000287" w:usb1="00000002" w:usb2="00000000" w:usb3="00000000" w:csb0="0000009F" w:csb1="00000000"/>
    <w:embedRegular r:id="rId12" w:fontKey="{A7382BB3-1ABB-304D-AA9D-A5770037A7B3}"/>
    <w:embedBold r:id="rId13" w:fontKey="{B375BD66-4870-4E41-A02E-127BF03C3C7B}"/>
    <w:embedItalic r:id="rId14" w:fontKey="{084D0FDE-C112-7443-A556-AFDAD6559A87}"/>
  </w:font>
  <w:font w:name="Cambria">
    <w:panose1 w:val="02040503050406030204"/>
    <w:charset w:val="00"/>
    <w:family w:val="roman"/>
    <w:pitch w:val="variable"/>
    <w:sig w:usb0="E00002FF" w:usb1="400004FF" w:usb2="00000000" w:usb3="00000000" w:csb0="0000019F" w:csb1="00000000"/>
    <w:embedRegular r:id="rId15" w:fontKey="{78979F6E-FE7A-774F-BDBE-DFB1DB0C4203}"/>
  </w:font>
  <w:font w:name="Calibri">
    <w:panose1 w:val="020F0502020204030204"/>
    <w:charset w:val="00"/>
    <w:family w:val="swiss"/>
    <w:pitch w:val="variable"/>
    <w:sig w:usb0="E4002EFF" w:usb1="C200247B" w:usb2="00000009" w:usb3="00000000" w:csb0="000001FF" w:csb1="00000000"/>
    <w:embedRegular r:id="rId16" w:fontKey="{BDE2493B-E984-0C4F-BCC4-A18E548A6B6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F" w14:textId="77777777" w:rsidR="00E32122" w:rsidRDefault="00000000">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060" w14:textId="77777777" w:rsidR="00E32122" w:rsidRDefault="00E32122">
    <w:pPr>
      <w:pBdr>
        <w:top w:val="nil"/>
        <w:left w:val="nil"/>
        <w:bottom w:val="nil"/>
        <w:right w:val="nil"/>
        <w:between w:val="nil"/>
      </w:pBdr>
      <w:tabs>
        <w:tab w:val="center" w:pos="4536"/>
        <w:tab w:val="right" w:pos="9072"/>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1" w14:textId="48019C12" w:rsidR="00E32122" w:rsidRDefault="00000000">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sidR="005378F3">
      <w:rPr>
        <w:noProof/>
        <w:color w:val="000000"/>
      </w:rPr>
      <w:t>1</w:t>
    </w:r>
    <w:r>
      <w:rPr>
        <w:color w:val="000000"/>
      </w:rPr>
      <w:fldChar w:fldCharType="end"/>
    </w:r>
  </w:p>
  <w:p w14:paraId="00000062" w14:textId="77777777" w:rsidR="00E32122" w:rsidRDefault="00E32122">
    <w:pPr>
      <w:pBdr>
        <w:top w:val="nil"/>
        <w:left w:val="nil"/>
        <w:bottom w:val="nil"/>
        <w:right w:val="nil"/>
        <w:between w:val="nil"/>
      </w:pBdr>
      <w:tabs>
        <w:tab w:val="center" w:pos="4536"/>
        <w:tab w:val="right" w:pos="9072"/>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440BE1" w14:textId="77777777" w:rsidR="00D14C75" w:rsidRDefault="00D14C75">
      <w:r>
        <w:separator/>
      </w:r>
    </w:p>
  </w:footnote>
  <w:footnote w:type="continuationSeparator" w:id="0">
    <w:p w14:paraId="6EE7D858" w14:textId="77777777" w:rsidR="00D14C75" w:rsidRDefault="00D14C75">
      <w:r>
        <w:continuationSeparator/>
      </w:r>
    </w:p>
  </w:footnote>
  <w:footnote w:id="1">
    <w:p w14:paraId="0000005D" w14:textId="77777777" w:rsidR="00E32122" w:rsidRDefault="00000000">
      <w:pPr>
        <w:ind w:left="116"/>
        <w:jc w:val="both"/>
        <w:rPr>
          <w:rFonts w:ascii="Garamond" w:eastAsia="Garamond" w:hAnsi="Garamond" w:cs="Garamond"/>
          <w:sz w:val="18"/>
          <w:szCs w:val="18"/>
        </w:rPr>
      </w:pPr>
      <w:r>
        <w:rPr>
          <w:vertAlign w:val="superscript"/>
        </w:rPr>
        <w:footnoteRef/>
      </w:r>
      <w:r>
        <w:rPr>
          <w:rFonts w:ascii="Garamond" w:eastAsia="Garamond" w:hAnsi="Garamond" w:cs="Garamond"/>
          <w:sz w:val="18"/>
          <w:szCs w:val="18"/>
        </w:rPr>
        <w:t xml:space="preserve"> Expression synthétique choisie par Sylvie Thiéblemont-Dollet dans son résumé critique de l’essai : </w:t>
      </w:r>
      <w:hyperlink r:id="rId1">
        <w:r w:rsidR="00E32122">
          <w:rPr>
            <w:rFonts w:ascii="Garamond" w:eastAsia="Garamond" w:hAnsi="Garamond" w:cs="Garamond"/>
            <w:color w:val="95607D"/>
            <w:sz w:val="18"/>
            <w:szCs w:val="18"/>
            <w:u w:val="single"/>
          </w:rPr>
          <w:t>https://journals.openedition.org/questionsdecommunication/7983</w:t>
        </w:r>
      </w:hyperlink>
      <w:r>
        <w:rPr>
          <w:rFonts w:ascii="Garamond" w:eastAsia="Garamond" w:hAnsi="Garamond" w:cs="Garamond"/>
          <w:sz w:val="18"/>
          <w:szCs w:val="18"/>
        </w:rPr>
        <w:t>.</w:t>
      </w:r>
    </w:p>
  </w:footnote>
  <w:footnote w:id="2">
    <w:p w14:paraId="0000005E" w14:textId="77777777" w:rsidR="00E32122" w:rsidRDefault="00000000">
      <w:pPr>
        <w:ind w:left="116"/>
        <w:jc w:val="both"/>
        <w:rPr>
          <w:rFonts w:ascii="Garamond" w:eastAsia="Garamond" w:hAnsi="Garamond" w:cs="Garamond"/>
          <w:sz w:val="18"/>
          <w:szCs w:val="18"/>
        </w:rPr>
      </w:pPr>
      <w:r>
        <w:rPr>
          <w:vertAlign w:val="superscript"/>
        </w:rPr>
        <w:footnoteRef/>
      </w:r>
      <w:r>
        <w:rPr>
          <w:rFonts w:ascii="Garamond" w:eastAsia="Garamond" w:hAnsi="Garamond" w:cs="Garamond"/>
          <w:sz w:val="18"/>
          <w:szCs w:val="18"/>
        </w:rPr>
        <w:t xml:space="preserve"> « Le dialogue le plus vif sténographié, semble sur la page plat, compliqué et lourd — Pour rendre sur la page l’effet de la vie spontanée il faut tordre la langue en tout, rythme, cadence, mots, et c’est une sorte de poésie qui donne le meilleur sortilège - l’impression, l’envoûtement, le dynamisme -. » (Louis-Ferdinand Céline, « Lettre à M. </w:t>
      </w:r>
      <w:r>
        <w:rPr>
          <w:rFonts w:ascii="Garamond" w:eastAsia="Garamond" w:hAnsi="Garamond" w:cs="Garamond"/>
          <w:sz w:val="18"/>
          <w:szCs w:val="18"/>
        </w:rPr>
        <w:t xml:space="preserve">Hindus », dans De Roux Dominique et al. (dirs), </w:t>
      </w:r>
      <w:r>
        <w:rPr>
          <w:rFonts w:ascii="Garamond" w:eastAsia="Garamond" w:hAnsi="Garamond" w:cs="Garamond"/>
          <w:i/>
          <w:sz w:val="18"/>
          <w:szCs w:val="18"/>
        </w:rPr>
        <w:t>Louis-Ferdinand Céline</w:t>
      </w:r>
      <w:r>
        <w:rPr>
          <w:rFonts w:ascii="Garamond" w:eastAsia="Garamond" w:hAnsi="Garamond" w:cs="Garamond"/>
          <w:sz w:val="18"/>
          <w:szCs w:val="18"/>
        </w:rPr>
        <w:t>, Paris, Éditions de l’Herne, 1972, p. 111.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6D15200"/>
    <w:multiLevelType w:val="multilevel"/>
    <w:tmpl w:val="18F8534C"/>
    <w:lvl w:ilvl="0">
      <w:numFmt w:val="bullet"/>
      <w:lvlText w:val="●"/>
      <w:lvlJc w:val="left"/>
      <w:pPr>
        <w:ind w:left="1973" w:hanging="360"/>
      </w:pPr>
      <w:rPr>
        <w:rFonts w:ascii="Arial" w:eastAsia="Arial" w:hAnsi="Arial" w:cs="Arial"/>
        <w:b w:val="0"/>
        <w:i w:val="0"/>
        <w:sz w:val="24"/>
        <w:szCs w:val="24"/>
      </w:rPr>
    </w:lvl>
    <w:lvl w:ilvl="1">
      <w:numFmt w:val="bullet"/>
      <w:lvlText w:val="•"/>
      <w:lvlJc w:val="left"/>
      <w:pPr>
        <w:ind w:left="2822" w:hanging="360"/>
      </w:pPr>
    </w:lvl>
    <w:lvl w:ilvl="2">
      <w:numFmt w:val="bullet"/>
      <w:lvlText w:val="•"/>
      <w:lvlJc w:val="left"/>
      <w:pPr>
        <w:ind w:left="3668" w:hanging="360"/>
      </w:pPr>
    </w:lvl>
    <w:lvl w:ilvl="3">
      <w:numFmt w:val="bullet"/>
      <w:lvlText w:val="•"/>
      <w:lvlJc w:val="left"/>
      <w:pPr>
        <w:ind w:left="4514" w:hanging="360"/>
      </w:pPr>
    </w:lvl>
    <w:lvl w:ilvl="4">
      <w:numFmt w:val="bullet"/>
      <w:lvlText w:val="•"/>
      <w:lvlJc w:val="left"/>
      <w:pPr>
        <w:ind w:left="5360" w:hanging="360"/>
      </w:pPr>
    </w:lvl>
    <w:lvl w:ilvl="5">
      <w:numFmt w:val="bullet"/>
      <w:lvlText w:val="•"/>
      <w:lvlJc w:val="left"/>
      <w:pPr>
        <w:ind w:left="6206" w:hanging="360"/>
      </w:pPr>
    </w:lvl>
    <w:lvl w:ilvl="6">
      <w:numFmt w:val="bullet"/>
      <w:lvlText w:val="•"/>
      <w:lvlJc w:val="left"/>
      <w:pPr>
        <w:ind w:left="7052" w:hanging="360"/>
      </w:pPr>
    </w:lvl>
    <w:lvl w:ilvl="7">
      <w:numFmt w:val="bullet"/>
      <w:lvlText w:val="•"/>
      <w:lvlJc w:val="left"/>
      <w:pPr>
        <w:ind w:left="7898" w:hanging="360"/>
      </w:pPr>
    </w:lvl>
    <w:lvl w:ilvl="8">
      <w:numFmt w:val="bullet"/>
      <w:lvlText w:val="•"/>
      <w:lvlJc w:val="left"/>
      <w:pPr>
        <w:ind w:left="8744" w:hanging="360"/>
      </w:pPr>
    </w:lvl>
  </w:abstractNum>
  <w:abstractNum w:abstractNumId="1" w15:restartNumberingAfterBreak="0">
    <w:nsid w:val="5DE73246"/>
    <w:multiLevelType w:val="hybridMultilevel"/>
    <w:tmpl w:val="6E24BE80"/>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835078336">
    <w:abstractNumId w:val="0"/>
  </w:num>
  <w:num w:numId="2" w16cid:durableId="19681247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2122"/>
    <w:rsid w:val="00000349"/>
    <w:rsid w:val="00025075"/>
    <w:rsid w:val="0003132F"/>
    <w:rsid w:val="00032A71"/>
    <w:rsid w:val="00032A72"/>
    <w:rsid w:val="00083CA2"/>
    <w:rsid w:val="00086350"/>
    <w:rsid w:val="00093F84"/>
    <w:rsid w:val="000C23FE"/>
    <w:rsid w:val="000E54E8"/>
    <w:rsid w:val="000F0E4E"/>
    <w:rsid w:val="000F2B21"/>
    <w:rsid w:val="001051E9"/>
    <w:rsid w:val="001A2692"/>
    <w:rsid w:val="001A4F75"/>
    <w:rsid w:val="001C1A68"/>
    <w:rsid w:val="001F2CCC"/>
    <w:rsid w:val="001F6938"/>
    <w:rsid w:val="0020071F"/>
    <w:rsid w:val="0021074A"/>
    <w:rsid w:val="00215A32"/>
    <w:rsid w:val="00226F56"/>
    <w:rsid w:val="00252129"/>
    <w:rsid w:val="00274512"/>
    <w:rsid w:val="002D308A"/>
    <w:rsid w:val="002D539C"/>
    <w:rsid w:val="002E083F"/>
    <w:rsid w:val="00306980"/>
    <w:rsid w:val="0030751F"/>
    <w:rsid w:val="00342A03"/>
    <w:rsid w:val="00356966"/>
    <w:rsid w:val="00385B63"/>
    <w:rsid w:val="003903C5"/>
    <w:rsid w:val="00397FDC"/>
    <w:rsid w:val="004466A2"/>
    <w:rsid w:val="00447C8C"/>
    <w:rsid w:val="004A4A23"/>
    <w:rsid w:val="00500096"/>
    <w:rsid w:val="005378F3"/>
    <w:rsid w:val="005502C4"/>
    <w:rsid w:val="005971DC"/>
    <w:rsid w:val="005B7559"/>
    <w:rsid w:val="005D4523"/>
    <w:rsid w:val="005E6DA8"/>
    <w:rsid w:val="005F67AB"/>
    <w:rsid w:val="005F7A00"/>
    <w:rsid w:val="0060423D"/>
    <w:rsid w:val="00614584"/>
    <w:rsid w:val="006342C6"/>
    <w:rsid w:val="00652D0F"/>
    <w:rsid w:val="00661C68"/>
    <w:rsid w:val="00665BA4"/>
    <w:rsid w:val="006A0739"/>
    <w:rsid w:val="006C466C"/>
    <w:rsid w:val="006E408B"/>
    <w:rsid w:val="007018B9"/>
    <w:rsid w:val="00702A14"/>
    <w:rsid w:val="00733765"/>
    <w:rsid w:val="007616F2"/>
    <w:rsid w:val="007716BB"/>
    <w:rsid w:val="00777394"/>
    <w:rsid w:val="00782AC1"/>
    <w:rsid w:val="007D0F8B"/>
    <w:rsid w:val="008116E7"/>
    <w:rsid w:val="008225A8"/>
    <w:rsid w:val="00832EC7"/>
    <w:rsid w:val="0089710F"/>
    <w:rsid w:val="008A0479"/>
    <w:rsid w:val="008F0914"/>
    <w:rsid w:val="00913A65"/>
    <w:rsid w:val="009414E1"/>
    <w:rsid w:val="0096295A"/>
    <w:rsid w:val="00986150"/>
    <w:rsid w:val="0099166C"/>
    <w:rsid w:val="009C215F"/>
    <w:rsid w:val="009C746D"/>
    <w:rsid w:val="009D7DFC"/>
    <w:rsid w:val="009F2F29"/>
    <w:rsid w:val="00A16D79"/>
    <w:rsid w:val="00A4599E"/>
    <w:rsid w:val="00A53860"/>
    <w:rsid w:val="00A55B1F"/>
    <w:rsid w:val="00A62875"/>
    <w:rsid w:val="00A63B4D"/>
    <w:rsid w:val="00A74425"/>
    <w:rsid w:val="00A8204D"/>
    <w:rsid w:val="00A872D2"/>
    <w:rsid w:val="00A87CED"/>
    <w:rsid w:val="00AC6C01"/>
    <w:rsid w:val="00AC6F3B"/>
    <w:rsid w:val="00B0788D"/>
    <w:rsid w:val="00B13D8B"/>
    <w:rsid w:val="00B15899"/>
    <w:rsid w:val="00B2128D"/>
    <w:rsid w:val="00B240F4"/>
    <w:rsid w:val="00B26D9F"/>
    <w:rsid w:val="00B35228"/>
    <w:rsid w:val="00B56085"/>
    <w:rsid w:val="00B93E1B"/>
    <w:rsid w:val="00B953DE"/>
    <w:rsid w:val="00BC7598"/>
    <w:rsid w:val="00BE2EE4"/>
    <w:rsid w:val="00BF63FC"/>
    <w:rsid w:val="00C27598"/>
    <w:rsid w:val="00C43C36"/>
    <w:rsid w:val="00C65A28"/>
    <w:rsid w:val="00C90B3B"/>
    <w:rsid w:val="00CA129B"/>
    <w:rsid w:val="00CA5A6D"/>
    <w:rsid w:val="00CD4CCB"/>
    <w:rsid w:val="00CF66BF"/>
    <w:rsid w:val="00D14C75"/>
    <w:rsid w:val="00D46D0F"/>
    <w:rsid w:val="00D5192E"/>
    <w:rsid w:val="00D51B0F"/>
    <w:rsid w:val="00D7157A"/>
    <w:rsid w:val="00D727DE"/>
    <w:rsid w:val="00D73152"/>
    <w:rsid w:val="00D84810"/>
    <w:rsid w:val="00DC1808"/>
    <w:rsid w:val="00DD0499"/>
    <w:rsid w:val="00DD68AF"/>
    <w:rsid w:val="00DE407E"/>
    <w:rsid w:val="00DF35C3"/>
    <w:rsid w:val="00DF6602"/>
    <w:rsid w:val="00E17E47"/>
    <w:rsid w:val="00E22197"/>
    <w:rsid w:val="00E30173"/>
    <w:rsid w:val="00E32122"/>
    <w:rsid w:val="00E60540"/>
    <w:rsid w:val="00EA20D8"/>
    <w:rsid w:val="00EB1F3B"/>
    <w:rsid w:val="00EE5160"/>
    <w:rsid w:val="00FE6998"/>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ecimalSymbol w:val=","/>
  <w:listSeparator w:val=";"/>
  <w14:docId w14:val="12E7B24B"/>
  <w15:docId w15:val="{EAA8719B-1565-9540-92AA-316BBA2F4C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fr-FR" w:eastAsia="fr-F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uiPriority w:val="9"/>
    <w:qFormat/>
    <w:pPr>
      <w:ind w:left="116"/>
      <w:outlineLvl w:val="0"/>
    </w:pPr>
    <w:rPr>
      <w:b/>
      <w:bCs/>
      <w:sz w:val="24"/>
      <w:szCs w:val="24"/>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rPr>
  </w:style>
  <w:style w:type="paragraph" w:styleId="Paragraphedeliste">
    <w:name w:val="List Paragraph"/>
    <w:basedOn w:val="Normal"/>
    <w:uiPriority w:val="1"/>
    <w:qFormat/>
    <w:pPr>
      <w:spacing w:before="17"/>
      <w:ind w:left="836" w:hanging="360"/>
    </w:pPr>
  </w:style>
  <w:style w:type="paragraph" w:customStyle="1" w:styleId="TableParagraph">
    <w:name w:val="Table Paragraph"/>
    <w:basedOn w:val="Normal"/>
    <w:uiPriority w:val="1"/>
    <w:qFormat/>
  </w:style>
  <w:style w:type="paragraph" w:styleId="Notedebasdepage">
    <w:name w:val="footnote text"/>
    <w:basedOn w:val="Normal"/>
    <w:link w:val="NotedebasdepageCar"/>
    <w:uiPriority w:val="99"/>
    <w:semiHidden/>
    <w:unhideWhenUsed/>
    <w:rsid w:val="00980C74"/>
    <w:rPr>
      <w:sz w:val="20"/>
      <w:szCs w:val="20"/>
    </w:rPr>
  </w:style>
  <w:style w:type="character" w:customStyle="1" w:styleId="NotedebasdepageCar">
    <w:name w:val="Note de bas de page Car"/>
    <w:basedOn w:val="Policepardfaut"/>
    <w:link w:val="Notedebasdepage"/>
    <w:uiPriority w:val="99"/>
    <w:semiHidden/>
    <w:rsid w:val="00980C74"/>
    <w:rPr>
      <w:rFonts w:ascii="Arial" w:eastAsia="Arial" w:hAnsi="Arial" w:cs="Arial"/>
      <w:sz w:val="20"/>
      <w:szCs w:val="20"/>
      <w:lang w:val="fr-FR"/>
    </w:rPr>
  </w:style>
  <w:style w:type="character" w:styleId="Appelnotedebasdep">
    <w:name w:val="footnote reference"/>
    <w:basedOn w:val="Policepardfaut"/>
    <w:uiPriority w:val="99"/>
    <w:semiHidden/>
    <w:unhideWhenUsed/>
    <w:rsid w:val="00980C74"/>
    <w:rPr>
      <w:vertAlign w:val="superscript"/>
    </w:rPr>
  </w:style>
  <w:style w:type="character" w:styleId="Lienhypertexte">
    <w:name w:val="Hyperlink"/>
    <w:basedOn w:val="Policepardfaut"/>
    <w:uiPriority w:val="99"/>
    <w:unhideWhenUsed/>
    <w:rsid w:val="00603FAB"/>
    <w:rPr>
      <w:color w:val="0000FF" w:themeColor="hyperlink"/>
      <w:u w:val="single"/>
    </w:rPr>
  </w:style>
  <w:style w:type="character" w:styleId="Mentionnonrsolue">
    <w:name w:val="Unresolved Mention"/>
    <w:basedOn w:val="Policepardfaut"/>
    <w:uiPriority w:val="99"/>
    <w:semiHidden/>
    <w:unhideWhenUsed/>
    <w:rsid w:val="00603FAB"/>
    <w:rPr>
      <w:color w:val="605E5C"/>
      <w:shd w:val="clear" w:color="auto" w:fill="E1DFDD"/>
    </w:rPr>
  </w:style>
  <w:style w:type="character" w:styleId="Lienhypertextesuivivisit">
    <w:name w:val="FollowedHyperlink"/>
    <w:basedOn w:val="Policepardfaut"/>
    <w:uiPriority w:val="99"/>
    <w:semiHidden/>
    <w:unhideWhenUsed/>
    <w:rsid w:val="00CB1A35"/>
    <w:rPr>
      <w:color w:val="800080" w:themeColor="followedHyperlink"/>
      <w:u w:val="single"/>
    </w:rPr>
  </w:style>
  <w:style w:type="paragraph" w:styleId="Pieddepage">
    <w:name w:val="footer"/>
    <w:basedOn w:val="Normal"/>
    <w:link w:val="PieddepageCar"/>
    <w:uiPriority w:val="99"/>
    <w:unhideWhenUsed/>
    <w:rsid w:val="00071388"/>
    <w:pPr>
      <w:tabs>
        <w:tab w:val="center" w:pos="4536"/>
        <w:tab w:val="right" w:pos="9072"/>
      </w:tabs>
    </w:pPr>
  </w:style>
  <w:style w:type="character" w:customStyle="1" w:styleId="PieddepageCar">
    <w:name w:val="Pied de page Car"/>
    <w:basedOn w:val="Policepardfaut"/>
    <w:link w:val="Pieddepage"/>
    <w:uiPriority w:val="99"/>
    <w:rsid w:val="00071388"/>
    <w:rPr>
      <w:rFonts w:ascii="Arial" w:eastAsia="Arial" w:hAnsi="Arial" w:cs="Arial"/>
      <w:lang w:val="fr-FR"/>
    </w:rPr>
  </w:style>
  <w:style w:type="character" w:styleId="Numrodepage">
    <w:name w:val="page number"/>
    <w:basedOn w:val="Policepardfaut"/>
    <w:uiPriority w:val="99"/>
    <w:semiHidden/>
    <w:unhideWhenUsed/>
    <w:rsid w:val="00071388"/>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p1">
    <w:name w:val="p1"/>
    <w:basedOn w:val="Normal"/>
    <w:rsid w:val="00032A72"/>
    <w:pPr>
      <w:widowControl/>
    </w:pPr>
    <w:rPr>
      <w:rFonts w:ascii="Helvetica" w:eastAsia="Times New Roman" w:hAnsi="Helvetica" w:cs="Times New Roman"/>
      <w:color w:val="141413"/>
      <w:sz w:val="21"/>
      <w:szCs w:val="21"/>
      <w:lang w:val="fr-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42551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hyperlink" Target="https://eac.ac/publications/9782813004727" TargetMode="External"/><Relationship Id="rId18" Type="http://schemas.openxmlformats.org/officeDocument/2006/relationships/hyperlink" Target="https://www.shs-conferences.org/articles/shsconf/abs/2024/06/shsconf_e-calm2024_02002/shsconf_e-calm2024_02002.html"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journals.openedition.org/carnets/961" TargetMode="External"/><Relationship Id="rId17" Type="http://schemas.openxmlformats.org/officeDocument/2006/relationships/hyperlink" Target="https://journals.openedition.org/itineraires/2313" TargetMode="External"/><Relationship Id="rId2" Type="http://schemas.openxmlformats.org/officeDocument/2006/relationships/numbering" Target="numbering.xml"/><Relationship Id="rId16" Type="http://schemas.openxmlformats.org/officeDocument/2006/relationships/hyperlink" Target="https://eac.ac/publications/9782813004727"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journals.openedition.org/linx/306" TargetMode="External"/><Relationship Id="rId5" Type="http://schemas.openxmlformats.org/officeDocument/2006/relationships/webSettings" Target="webSettings.xml"/><Relationship Id="rId15" Type="http://schemas.openxmlformats.org/officeDocument/2006/relationships/hyperlink" Target="https://eac.ac/publications/9782813004727" TargetMode="External"/><Relationship Id="rId10" Type="http://schemas.openxmlformats.org/officeDocument/2006/relationships/hyperlink" Target="https://journals.openedition.org/corela/11938"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vincent.capt@hepl.ch" TargetMode="External"/><Relationship Id="rId14" Type="http://schemas.openxmlformats.org/officeDocument/2006/relationships/hyperlink" Target="https://eac.ac/publications/9782813004727"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hyperlink" Target="https://journals.openedition.org/questionsdecommunication/798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pAPnHGffqdcfNdcPIptCl6+p1w==">CgMxLjA4AHIhMWg4a2JVaTFKSkU4czI4LURyVHRUUTRCcERHQjlOdGl3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5</Pages>
  <Words>2828</Words>
  <Characters>15555</Characters>
  <Application>Microsoft Office Word</Application>
  <DocSecurity>0</DocSecurity>
  <Lines>129</Lines>
  <Paragraphs>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p:lastModifiedBy>
  <cp:revision>184</cp:revision>
  <dcterms:created xsi:type="dcterms:W3CDTF">2024-09-29T10:57:00Z</dcterms:created>
  <dcterms:modified xsi:type="dcterms:W3CDTF">2025-02-05T15:59:00Z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ducer">
    <vt:lpwstr>Skia/PDF m130 Google Docs Renderer</vt:lpwstr>
  </property>
</Properties>
</file>